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 w:line="360" w:lineRule="auto"/>
        <w:ind w:firstLine="120"/>
        <w:jc w:val="center"/>
        <w:rPr>
          <w:b/>
          <w:sz w:val="32"/>
        </w:rPr>
      </w:pPr>
      <w:r>
        <w:rPr>
          <w:b/>
          <w:sz w:val="32"/>
        </w:rPr>
        <w:t>2023年度认证检测工作总结</w:t>
      </w:r>
    </w:p>
    <w:p/>
    <w:p>
      <w:pPr>
        <w:rPr>
          <w:rFonts w:ascii="Times New Roman" w:hAnsi="Times New Roman" w:eastAsia="Times New Roman" w:cs="Times New Roman"/>
          <w:color w:val="666666"/>
        </w:rPr>
      </w:pPr>
      <w:r>
        <w:rPr>
          <w:rFonts w:ascii="PMingLiU" w:hAnsi="PMingLiU" w:eastAsia="PMingLiU" w:cs="PMingLiU"/>
          <w:color w:val="666666"/>
        </w:rPr>
        <w:t>填报前请仔细阅读说明：</w:t>
      </w:r>
    </w:p>
    <w:p>
      <w:pPr>
        <w:rPr>
          <w:rFonts w:ascii="Times New Roman" w:hAnsi="Times New Roman" w:eastAsia="Times New Roman" w:cs="Times New Roman"/>
          <w:color w:val="666666"/>
        </w:rPr>
      </w:pPr>
      <w:r>
        <w:rPr>
          <w:rFonts w:ascii="Times New Roman" w:hAnsi="Times New Roman" w:eastAsia="Times New Roman" w:cs="Times New Roman"/>
          <w:color w:val="666666"/>
        </w:rPr>
        <w:t>1</w:t>
      </w:r>
      <w:r>
        <w:rPr>
          <w:rFonts w:ascii="PMingLiU" w:hAnsi="PMingLiU" w:eastAsia="PMingLiU" w:cs="PMingLiU"/>
          <w:color w:val="666666"/>
        </w:rPr>
        <w:t>、填报系统于</w:t>
      </w:r>
      <w:r>
        <w:rPr>
          <w:rFonts w:ascii="Times New Roman" w:hAnsi="Times New Roman" w:eastAsia="Times New Roman" w:cs="Times New Roman"/>
          <w:color w:val="666666"/>
        </w:rPr>
        <w:t>2024</w:t>
      </w:r>
      <w:r>
        <w:rPr>
          <w:rFonts w:ascii="PMingLiU" w:hAnsi="PMingLiU" w:eastAsia="PMingLiU" w:cs="PMingLiU"/>
          <w:color w:val="666666"/>
        </w:rPr>
        <w:t>年</w:t>
      </w:r>
      <w:r>
        <w:rPr>
          <w:rFonts w:ascii="Times New Roman" w:hAnsi="Times New Roman" w:eastAsia="Times New Roman" w:cs="Times New Roman"/>
          <w:color w:val="666666"/>
        </w:rPr>
        <w:t>1</w:t>
      </w:r>
      <w:r>
        <w:rPr>
          <w:rFonts w:ascii="PMingLiU" w:hAnsi="PMingLiU" w:eastAsia="PMingLiU" w:cs="PMingLiU"/>
          <w:color w:val="666666"/>
        </w:rPr>
        <w:t>月</w:t>
      </w:r>
      <w:r>
        <w:rPr>
          <w:rFonts w:ascii="Times New Roman" w:hAnsi="Times New Roman" w:eastAsia="Times New Roman" w:cs="Times New Roman"/>
          <w:color w:val="666666"/>
        </w:rPr>
        <w:t>31</w:t>
      </w:r>
      <w:r>
        <w:rPr>
          <w:rFonts w:ascii="PMingLiU" w:hAnsi="PMingLiU" w:eastAsia="PMingLiU" w:cs="PMingLiU"/>
          <w:color w:val="666666"/>
        </w:rPr>
        <w:t>日关闭，请于</w:t>
      </w:r>
      <w:r>
        <w:rPr>
          <w:rFonts w:ascii="Times New Roman" w:hAnsi="Times New Roman" w:eastAsia="Times New Roman" w:cs="Times New Roman"/>
          <w:color w:val="666666"/>
        </w:rPr>
        <w:t>1</w:t>
      </w:r>
      <w:r>
        <w:rPr>
          <w:rFonts w:ascii="PMingLiU" w:hAnsi="PMingLiU" w:eastAsia="PMingLiU" w:cs="PMingLiU"/>
          <w:color w:val="666666"/>
        </w:rPr>
        <w:t>月</w:t>
      </w:r>
      <w:r>
        <w:rPr>
          <w:rFonts w:ascii="Times New Roman" w:hAnsi="Times New Roman" w:eastAsia="Times New Roman" w:cs="Times New Roman"/>
          <w:color w:val="666666"/>
        </w:rPr>
        <w:t>31</w:t>
      </w:r>
      <w:r>
        <w:rPr>
          <w:rFonts w:ascii="PMingLiU" w:hAnsi="PMingLiU" w:eastAsia="PMingLiU" w:cs="PMingLiU"/>
          <w:color w:val="666666"/>
        </w:rPr>
        <w:t>日</w:t>
      </w:r>
      <w:r>
        <w:rPr>
          <w:rFonts w:ascii="Times New Roman" w:hAnsi="Times New Roman" w:eastAsia="Times New Roman" w:cs="Times New Roman"/>
          <w:color w:val="666666"/>
        </w:rPr>
        <w:t>18:00</w:t>
      </w:r>
      <w:r>
        <w:rPr>
          <w:rFonts w:ascii="PMingLiU" w:hAnsi="PMingLiU" w:eastAsia="PMingLiU" w:cs="PMingLiU"/>
          <w:color w:val="666666"/>
        </w:rPr>
        <w:t>前完成填报工作。</w:t>
      </w:r>
    </w:p>
    <w:p>
      <w:pPr>
        <w:rPr>
          <w:rFonts w:ascii="Times New Roman" w:hAnsi="Times New Roman" w:eastAsia="Times New Roman" w:cs="Times New Roman"/>
          <w:color w:val="666666"/>
        </w:rPr>
      </w:pPr>
      <w:r>
        <w:rPr>
          <w:rFonts w:ascii="Times New Roman" w:hAnsi="Times New Roman" w:eastAsia="Times New Roman" w:cs="Times New Roman"/>
          <w:color w:val="666666"/>
        </w:rPr>
        <w:t>2</w:t>
      </w:r>
      <w:r>
        <w:rPr>
          <w:rFonts w:ascii="PMingLiU" w:hAnsi="PMingLiU" w:eastAsia="PMingLiU" w:cs="PMingLiU"/>
          <w:color w:val="666666"/>
        </w:rPr>
        <w:t>、</w:t>
      </w:r>
      <w:r>
        <w:rPr>
          <w:rFonts w:ascii="Times New Roman" w:hAnsi="Times New Roman" w:eastAsia="Times New Roman" w:cs="Times New Roman"/>
          <w:color w:val="666666"/>
        </w:rPr>
        <w:t>2023</w:t>
      </w:r>
      <w:r>
        <w:rPr>
          <w:rFonts w:ascii="PMingLiU" w:hAnsi="PMingLiU" w:eastAsia="PMingLiU" w:cs="PMingLiU"/>
          <w:color w:val="666666"/>
        </w:rPr>
        <w:t>年度未承担过检测任务的实验室，也需要提交本工作总结。</w:t>
      </w:r>
      <w:r>
        <w:rPr>
          <w:rFonts w:ascii="Times New Roman" w:hAnsi="Times New Roman" w:eastAsia="Times New Roman" w:cs="Times New Roman"/>
          <w:color w:val="666666"/>
        </w:rPr>
        <w:br w:type="textWrapping"/>
      </w:r>
      <w:r>
        <w:rPr>
          <w:rFonts w:ascii="Times New Roman" w:hAnsi="Times New Roman" w:eastAsia="Times New Roman" w:cs="Times New Roman"/>
          <w:color w:val="666666"/>
        </w:rPr>
        <w:t>3</w:t>
      </w:r>
      <w:r>
        <w:rPr>
          <w:rFonts w:ascii="PMingLiU" w:hAnsi="PMingLiU" w:eastAsia="PMingLiU" w:cs="PMingLiU"/>
          <w:color w:val="666666"/>
        </w:rPr>
        <w:t>、题目回答完毕，提交即可，无需寄送任何纸版材料。</w:t>
      </w:r>
      <w:r>
        <w:rPr>
          <w:rFonts w:ascii="Times New Roman" w:hAnsi="Times New Roman" w:eastAsia="Times New Roman" w:cs="Times New Roman"/>
          <w:color w:val="666666"/>
        </w:rPr>
        <w:br w:type="textWrapping"/>
      </w:r>
      <w:r>
        <w:rPr>
          <w:rFonts w:ascii="Times New Roman" w:hAnsi="Times New Roman" w:eastAsia="Times New Roman" w:cs="Times New Roman"/>
          <w:color w:val="666666"/>
        </w:rPr>
        <w:t>4</w:t>
      </w:r>
      <w:r>
        <w:rPr>
          <w:rFonts w:ascii="PMingLiU" w:hAnsi="PMingLiU" w:eastAsia="PMingLiU" w:cs="PMingLiU"/>
          <w:color w:val="666666"/>
        </w:rPr>
        <w:t>、请如实填报以下内容，如有疑问，请联系奥伦赛，</w:t>
      </w:r>
      <w:r>
        <w:rPr>
          <w:rFonts w:ascii="Times New Roman" w:hAnsi="Times New Roman" w:eastAsia="Times New Roman" w:cs="Times New Roman"/>
          <w:color w:val="666666"/>
        </w:rPr>
        <w:t>010-83886070</w:t>
      </w:r>
      <w:r>
        <w:rPr>
          <w:rFonts w:ascii="PMingLiU" w:hAnsi="PMingLiU" w:eastAsia="PMingLiU" w:cs="PMingLiU"/>
          <w:color w:val="666666"/>
        </w:rPr>
        <w:t>。</w:t>
      </w:r>
    </w:p>
    <w:p>
      <w:pPr>
        <w:keepLines w:val="0"/>
        <w:spacing w:line="360" w:lineRule="auto"/>
        <w:jc w:val="left"/>
        <w:rPr>
          <w:rFonts w:ascii="微软雅黑" w:hAnsi="微软雅黑" w:eastAsia="微软雅黑" w:cs="微软雅黑"/>
          <w:sz w:val="28"/>
        </w:rPr>
      </w:pP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PMingLiU" w:hAnsi="PMingLiU" w:eastAsia="PMingLiU" w:cs="PMingLiU"/>
        </w:rPr>
        <w:t>、实验室编号</w:t>
      </w:r>
      <w:r>
        <w:rPr>
          <w:rFonts w:ascii="Times New Roman" w:hAnsi="Times New Roman" w:eastAsia="Times New Roman" w:cs="Times New Roman"/>
        </w:rPr>
        <w:t>--</w:t>
      </w:r>
      <w:r>
        <w:rPr>
          <w:rFonts w:ascii="PMingLiU" w:hAnsi="PMingLiU" w:eastAsia="PMingLiU" w:cs="PMingLiU"/>
        </w:rPr>
        <w:t>按协议首页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机构编号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填写（实验室编号一般为</w:t>
      </w:r>
      <w:r>
        <w:rPr>
          <w:rFonts w:ascii="Times New Roman" w:hAnsi="Times New Roman" w:eastAsia="Times New Roman" w:cs="Times New Roman"/>
        </w:rPr>
        <w:t>“XXXXX”</w:t>
      </w:r>
      <w:r>
        <w:rPr>
          <w:rFonts w:ascii="PMingLiU" w:hAnsi="PMingLiU" w:eastAsia="PMingLiU" w:cs="PMingLiU"/>
        </w:rPr>
        <w:t>五位数字编号或</w:t>
      </w:r>
      <w:r>
        <w:rPr>
          <w:rFonts w:ascii="Times New Roman" w:hAnsi="Times New Roman" w:eastAsia="Times New Roman" w:cs="Times New Roman"/>
        </w:rPr>
        <w:t>“V-XXX”</w:t>
      </w:r>
      <w:r>
        <w:rPr>
          <w:rFonts w:ascii="PMingLiU" w:hAnsi="PMingLiU" w:eastAsia="PMingLiU" w:cs="PMingLiU"/>
        </w:rPr>
        <w:t>三位数字编号）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PMingLiU" w:hAnsi="PMingLiU" w:eastAsia="PMingLiU" w:cs="PMingLiU"/>
        </w:rPr>
        <w:t>、法定代表人名称（请按营业执照填写，如</w:t>
      </w:r>
      <w:r>
        <w:rPr>
          <w:rFonts w:ascii="Times New Roman" w:hAnsi="Times New Roman" w:eastAsia="Times New Roman" w:cs="Times New Roman"/>
        </w:rPr>
        <w:t>xxx</w:t>
      </w:r>
      <w:r>
        <w:rPr>
          <w:rFonts w:ascii="PMingLiU" w:hAnsi="PMingLiU" w:eastAsia="PMingLiU" w:cs="PMingLiU"/>
        </w:rPr>
        <w:t>检测技术有限公司）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PMingLiU" w:hAnsi="PMingLiU" w:eastAsia="PMingLiU" w:cs="PMingLiU"/>
        </w:rPr>
        <w:t>、实验室名称</w:t>
      </w:r>
      <w:bookmarkStart w:id="0" w:name="_GoBack"/>
      <w:r>
        <w:rPr>
          <w:rFonts w:ascii="PMingLiU" w:hAnsi="PMingLiU" w:eastAsia="PMingLiU" w:cs="PMingLiU"/>
          <w:highlight w:val="none"/>
        </w:rPr>
        <w:t>（请</w:t>
      </w:r>
      <w:r>
        <w:rPr>
          <w:rFonts w:hint="eastAsia" w:ascii="PMingLiU" w:hAnsi="PMingLiU" w:eastAsia="宋体" w:cs="PMingLiU"/>
          <w:highlight w:val="none"/>
          <w:lang w:val="en-US" w:eastAsia="zh-CN"/>
        </w:rPr>
        <w:t>按</w:t>
      </w:r>
      <w:r>
        <w:rPr>
          <w:rFonts w:ascii="PMingLiU" w:hAnsi="PMingLiU" w:eastAsia="PMingLiU" w:cs="PMingLiU"/>
          <w:highlight w:val="none"/>
        </w:rPr>
        <w:t>协议首页乙方名称填写）</w:t>
      </w:r>
      <w:bookmarkEnd w:id="0"/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、报送本工作总结的联系人姓名和电话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5</w:t>
      </w:r>
      <w:r>
        <w:rPr>
          <w:rFonts w:ascii="PMingLiU" w:hAnsi="PMingLiU" w:eastAsia="PMingLiU" w:cs="PMingLiU"/>
        </w:rPr>
        <w:t>、贵单位指派的与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对接签约实验室日常事务的联系人、电话或邮箱（如与工作总结报送人为同一人，可填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同上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6</w:t>
      </w:r>
      <w:r>
        <w:rPr>
          <w:rFonts w:ascii="PMingLiU" w:hAnsi="PMingLiU" w:eastAsia="PMingLiU" w:cs="PMingLiU"/>
        </w:rPr>
        <w:t>、与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合作的产品认证项目有哪些？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强制性产品认证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□CQC</w:t>
            </w:r>
            <w:r>
              <w:rPr>
                <w:rFonts w:ascii="PMingLiU" w:hAnsi="PMingLiU" w:eastAsia="PMingLiU" w:cs="PMingLiU"/>
              </w:rPr>
              <w:t>标志认证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资源节约（节能、节水）认证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环保认证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国家推行自愿性产品认证（</w:t>
            </w:r>
            <w:r>
              <w:rPr>
                <w:rFonts w:ascii="Times New Roman" w:hAnsi="Times New Roman" w:eastAsia="Times New Roman" w:cs="Times New Roman"/>
              </w:rPr>
              <w:t>RoHS/</w:t>
            </w:r>
            <w:r>
              <w:rPr>
                <w:rFonts w:ascii="PMingLiU" w:hAnsi="PMingLiU" w:eastAsia="PMingLiU" w:cs="PMingLiU"/>
              </w:rPr>
              <w:t>绿色产品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绿色建材）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□PSE</w:t>
            </w:r>
            <w:r>
              <w:rPr>
                <w:rFonts w:ascii="PMingLiU" w:hAnsi="PMingLiU" w:eastAsia="PMingLiU" w:cs="PMingLiU"/>
              </w:rPr>
              <w:t>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□CE</w:t>
            </w:r>
            <w:r>
              <w:rPr>
                <w:rFonts w:ascii="PMingLiU" w:hAnsi="PMingLiU" w:eastAsia="PMingLiU" w:cs="PMingLiU"/>
              </w:rPr>
              <w:t>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□GC</w:t>
            </w:r>
            <w:r>
              <w:rPr>
                <w:rFonts w:ascii="PMingLiU" w:hAnsi="PMingLiU" w:eastAsia="PMingLiU" w:cs="PMingLiU"/>
              </w:rPr>
              <w:t>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能源之星（必填产品领域）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阿曼能效认证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□UKCA</w:t>
            </w:r>
            <w:r>
              <w:rPr>
                <w:rFonts w:ascii="PMingLiU" w:hAnsi="PMingLiU" w:eastAsia="PMingLiU" w:cs="PMingLiU"/>
              </w:rPr>
              <w:t>认证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其他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7</w:t>
      </w:r>
      <w:r>
        <w:rPr>
          <w:rFonts w:ascii="PMingLiU" w:hAnsi="PMingLiU" w:eastAsia="PMingLiU" w:cs="PMingLiU"/>
        </w:rPr>
        <w:t>、与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合作的认证检测项目的检测场所地址（多个检测地点时，按认证类别或产品领域分别填写）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8</w:t>
      </w:r>
      <w:r>
        <w:rPr>
          <w:rFonts w:ascii="PMingLiU" w:hAnsi="PMingLiU" w:eastAsia="PMingLiU" w:cs="PMingLiU"/>
        </w:rPr>
        <w:t>、二级文控员姓名、电话与邮箱（二级文控员指登录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电子文档系统和认证技术信息系统人员）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9</w:t>
      </w:r>
      <w:r>
        <w:rPr>
          <w:rFonts w:ascii="PMingLiU" w:hAnsi="PMingLiU" w:eastAsia="PMingLiU" w:cs="PMingLiU"/>
        </w:rPr>
        <w:t>、认证联络员姓名、电话（认证联络员指登录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产品认证</w:t>
      </w:r>
      <w:r>
        <w:rPr>
          <w:rFonts w:ascii="Times New Roman" w:hAnsi="Times New Roman" w:eastAsia="Times New Roman" w:cs="Times New Roman"/>
        </w:rPr>
        <w:t>3.0</w:t>
      </w:r>
      <w:r>
        <w:rPr>
          <w:rFonts w:ascii="PMingLiU" w:hAnsi="PMingLiU" w:eastAsia="PMingLiU" w:cs="PMingLiU"/>
        </w:rPr>
        <w:t>系统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人员，持</w:t>
      </w:r>
      <w:r>
        <w:rPr>
          <w:rFonts w:ascii="Times New Roman" w:hAnsi="Times New Roman" w:eastAsia="Times New Roman" w:cs="Times New Roman"/>
        </w:rPr>
        <w:t>U-KEY</w:t>
      </w:r>
      <w:r>
        <w:rPr>
          <w:rFonts w:ascii="PMingLiU" w:hAnsi="PMingLiU" w:eastAsia="PMingLiU" w:cs="PMingLiU"/>
        </w:rPr>
        <w:t>人员或使用用户名密码登录人员）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10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年度实验室质量体系运行情况（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PMingLiU" w:hAnsi="PMingLiU" w:eastAsia="PMingLiU" w:cs="PMingLiU"/>
        </w:rPr>
        <w:t>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PMingLiU" w:hAnsi="PMingLiU" w:eastAsia="PMingLiU" w:cs="PMingLiU"/>
        </w:rPr>
        <w:t>日至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PMingLiU" w:hAnsi="PMingLiU" w:eastAsia="PMingLiU" w:cs="PMingLiU"/>
        </w:rPr>
        <w:t>月</w:t>
      </w:r>
      <w:r>
        <w:rPr>
          <w:rFonts w:ascii="Times New Roman" w:hAnsi="Times New Roman" w:eastAsia="Times New Roman" w:cs="Times New Roman"/>
        </w:rPr>
        <w:t>31</w:t>
      </w:r>
      <w:r>
        <w:rPr>
          <w:rFonts w:ascii="PMingLiU" w:hAnsi="PMingLiU" w:eastAsia="PMingLiU" w:cs="PMingLiU"/>
        </w:rPr>
        <w:t>日）</w:t>
      </w:r>
      <w:r>
        <w:rPr>
          <w:rFonts w:ascii="Times New Roman" w:hAnsi="Times New Roman" w:eastAsia="Times New Roman" w:cs="Times New Roman"/>
        </w:rPr>
        <w:t>[</w:t>
      </w:r>
      <w:r>
        <w:rPr>
          <w:rFonts w:ascii="PMingLiU" w:hAnsi="PMingLiU" w:eastAsia="PMingLiU" w:cs="PMingLiU"/>
        </w:rPr>
        <w:t>矩阵文本题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1236"/>
        <w:gridCol w:w="7620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tcW w:w="740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检测场地面积/平方米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全部人员数量/人</w:t>
            </w:r>
          </w:p>
        </w:tc>
        <w:tc>
          <w:tcPr>
            <w:tcW w:w="74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管理人员数量/人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技术人员数量/人</w:t>
            </w:r>
          </w:p>
        </w:tc>
        <w:tc>
          <w:tcPr>
            <w:tcW w:w="74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11-1</w:t>
      </w:r>
      <w:r>
        <w:rPr>
          <w:rFonts w:ascii="PMingLiU" w:hAnsi="PMingLiU" w:eastAsia="PMingLiU" w:cs="PMingLiU"/>
        </w:rPr>
        <w:t>、体系文件较</w:t>
      </w:r>
      <w:r>
        <w:rPr>
          <w:rFonts w:ascii="Times New Roman" w:hAnsi="Times New Roman" w:eastAsia="Times New Roman" w:cs="Times New Roman"/>
        </w:rPr>
        <w:t>2022</w:t>
      </w:r>
      <w:r>
        <w:rPr>
          <w:rFonts w:ascii="PMingLiU" w:hAnsi="PMingLiU" w:eastAsia="PMingLiU" w:cs="PMingLiU"/>
        </w:rPr>
        <w:t>年变化（无变化请填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无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11-2</w:t>
      </w:r>
      <w:r>
        <w:rPr>
          <w:rFonts w:ascii="PMingLiU" w:hAnsi="PMingLiU" w:eastAsia="PMingLiU" w:cs="PMingLiU"/>
        </w:rPr>
        <w:t>、与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合作业务相关场地较</w:t>
      </w:r>
      <w:r>
        <w:rPr>
          <w:rFonts w:ascii="Times New Roman" w:hAnsi="Times New Roman" w:eastAsia="Times New Roman" w:cs="Times New Roman"/>
        </w:rPr>
        <w:t>2022</w:t>
      </w:r>
      <w:r>
        <w:rPr>
          <w:rFonts w:ascii="PMingLiU" w:hAnsi="PMingLiU" w:eastAsia="PMingLiU" w:cs="PMingLiU"/>
        </w:rPr>
        <w:t>年变化（相关场地指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营业执照注册地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检测地点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办公地点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。有变化请写明具体地址；无变化请填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无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11-3</w:t>
      </w:r>
      <w:r>
        <w:rPr>
          <w:rFonts w:ascii="PMingLiU" w:hAnsi="PMingLiU" w:eastAsia="PMingLiU" w:cs="PMingLiU"/>
        </w:rPr>
        <w:t>、与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合作业务相关人员较</w:t>
      </w:r>
      <w:r>
        <w:rPr>
          <w:rFonts w:ascii="Times New Roman" w:hAnsi="Times New Roman" w:eastAsia="Times New Roman" w:cs="Times New Roman"/>
        </w:rPr>
        <w:t>2022</w:t>
      </w:r>
      <w:r>
        <w:rPr>
          <w:rFonts w:ascii="PMingLiU" w:hAnsi="PMingLiU" w:eastAsia="PMingLiU" w:cs="PMingLiU"/>
        </w:rPr>
        <w:t>年变化（相关人员指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认证联络员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二级文控员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持</w:t>
      </w:r>
      <w:r>
        <w:rPr>
          <w:rFonts w:ascii="Times New Roman" w:hAnsi="Times New Roman" w:eastAsia="Times New Roman" w:cs="Times New Roman"/>
        </w:rPr>
        <w:t>U-KEY”</w:t>
      </w:r>
      <w:r>
        <w:rPr>
          <w:rFonts w:ascii="PMingLiU" w:hAnsi="PMingLiU" w:eastAsia="PMingLiU" w:cs="PMingLiU"/>
        </w:rPr>
        <w:t>的人员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日常联络人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授权签字人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技术负责人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质量负责人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检测人员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。有变化请填写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岗位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PMingLiU" w:hAnsi="PMingLiU" w:eastAsia="PMingLiU" w:cs="PMingLiU"/>
        </w:rPr>
        <w:t>人员姓名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；无变化请填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无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11-4</w:t>
      </w:r>
      <w:r>
        <w:rPr>
          <w:rFonts w:ascii="PMingLiU" w:hAnsi="PMingLiU" w:eastAsia="PMingLiU" w:cs="PMingLiU"/>
        </w:rPr>
        <w:t>、与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合作认证检测的产品领域、认证项目较</w:t>
      </w:r>
      <w:r>
        <w:rPr>
          <w:rFonts w:ascii="Times New Roman" w:hAnsi="Times New Roman" w:eastAsia="Times New Roman" w:cs="Times New Roman"/>
        </w:rPr>
        <w:t>2022</w:t>
      </w:r>
      <w:r>
        <w:rPr>
          <w:rFonts w:ascii="PMingLiU" w:hAnsi="PMingLiU" w:eastAsia="PMingLiU" w:cs="PMingLiU"/>
        </w:rPr>
        <w:t>年的变化（仅填写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新增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减少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的产品领域及认证项目，如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新增强制认证</w:t>
      </w:r>
      <w:r>
        <w:rPr>
          <w:rFonts w:ascii="Times New Roman" w:hAnsi="Times New Roman" w:eastAsia="Times New Roman" w:cs="Times New Roman"/>
        </w:rPr>
        <w:t>1101</w:t>
      </w:r>
      <w:r>
        <w:rPr>
          <w:rFonts w:ascii="PMingLiU" w:hAnsi="PMingLiU" w:eastAsia="PMingLiU" w:cs="PMingLiU"/>
        </w:rPr>
        <w:t>汽车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；没有变化请填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无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12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年度检测资质（</w:t>
      </w:r>
      <w:r>
        <w:rPr>
          <w:rFonts w:ascii="Times New Roman" w:hAnsi="Times New Roman" w:eastAsia="Times New Roman" w:cs="Times New Roman"/>
        </w:rPr>
        <w:t>CMA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CNAS</w:t>
      </w:r>
      <w:r>
        <w:rPr>
          <w:rFonts w:ascii="PMingLiU" w:hAnsi="PMingLiU" w:eastAsia="PMingLiU" w:cs="PMingLiU"/>
        </w:rPr>
        <w:t>）变化情况（与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合作的强制和自愿认证项目相关的检测资质）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授权范围部分被暂停（原因、产品及标准必填）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授权范围部分被撤销（原因、产品及标准必填）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授权范围部分主动注销（产品及标准必填）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授权范围全部被暂停（原因必填）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授权范围全部被撤销（原因必填）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授权范围全部主动注销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授权范围被恢复（产品名称及标准必填））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业务范围部分被暂停（原因、产品及标准必填）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业务范围部分被撤销（原因、产品及标准必填）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业务范围部分主动注销（产品及标准必填）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业务范围全部被暂停（原因必填）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业务范围全部被撤销（原因必填）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业务范围全部主动注销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□CNAS</w:t>
            </w:r>
            <w:r>
              <w:rPr>
                <w:rFonts w:ascii="PMingLiU" w:hAnsi="PMingLiU" w:eastAsia="PMingLiU" w:cs="PMingLiU"/>
              </w:rPr>
              <w:t>业务范围被恢复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□CMA</w:t>
            </w:r>
            <w:r>
              <w:rPr>
                <w:rFonts w:ascii="PMingLiU" w:hAnsi="PMingLiU" w:eastAsia="PMingLiU" w:cs="PMingLiU"/>
              </w:rPr>
              <w:t>和</w:t>
            </w:r>
            <w:r>
              <w:rPr>
                <w:rFonts w:ascii="Times New Roman" w:hAnsi="Times New Roman" w:eastAsia="Times New Roman" w:cs="Times New Roman"/>
              </w:rPr>
              <w:t>CNAS</w:t>
            </w:r>
            <w:r>
              <w:rPr>
                <w:rFonts w:ascii="PMingLiU" w:hAnsi="PMingLiU" w:eastAsia="PMingLiU" w:cs="PMingLiU"/>
              </w:rPr>
              <w:t>资质正常有效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13</w:t>
      </w:r>
      <w:r>
        <w:rPr>
          <w:rFonts w:ascii="PMingLiU" w:hAnsi="PMingLiU" w:eastAsia="PMingLiU" w:cs="PMingLiU"/>
        </w:rPr>
        <w:t>、强制性产品认证指定实验室业务范围（与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合作的强制性产品认证项目）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业务范围被暂停（原因、产品名称必填）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业务范围被撤销（原因、产品名称必填）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业务范围注销（原因、产品名称必填）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指定业务范围正常有效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本单位无强制认证业务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年有领域被自行整改（原因、时间、产品必填）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年有领域被责令限期整改（原因、时间、产品必填）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14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</w:t>
      </w:r>
      <w:r>
        <w:rPr>
          <w:rFonts w:ascii="Times New Roman" w:hAnsi="Times New Roman" w:eastAsia="Times New Roman" w:cs="Times New Roman"/>
        </w:rPr>
        <w:t>CCC</w:t>
      </w:r>
      <w:r>
        <w:rPr>
          <w:rFonts w:ascii="PMingLiU" w:hAnsi="PMingLiU" w:eastAsia="PMingLiU" w:cs="PMingLiU"/>
        </w:rPr>
        <w:t>实验室专项核查中，我机构的排名</w:t>
      </w:r>
      <w:r>
        <w:rPr>
          <w:rFonts w:ascii="Times New Roman" w:hAnsi="Times New Roman" w:eastAsia="Times New Roman" w:cs="Times New Roman"/>
          <w:u w:val="single"/>
        </w:rPr>
        <w:t xml:space="preserve">                        </w:t>
      </w:r>
      <w:r>
        <w:rPr>
          <w:rFonts w:ascii="PMingLiU" w:hAnsi="PMingLiU" w:eastAsia="PMingLiU" w:cs="PMingLiU"/>
        </w:rPr>
        <w:t>（按产品领域填写，我机构排名名次</w:t>
      </w:r>
      <w:r>
        <w:rPr>
          <w:rFonts w:ascii="Times New Roman" w:hAnsi="Times New Roman" w:eastAsia="Times New Roman" w:cs="Times New Roman"/>
        </w:rPr>
        <w:t>/</w:t>
      </w:r>
      <w:r>
        <w:rPr>
          <w:rFonts w:ascii="PMingLiU" w:hAnsi="PMingLiU" w:eastAsia="PMingLiU" w:cs="PMingLiU"/>
        </w:rPr>
        <w:t>该领域实验室个数；如本领域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年没有</w:t>
      </w:r>
      <w:r>
        <w:rPr>
          <w:rFonts w:ascii="Times New Roman" w:hAnsi="Times New Roman" w:eastAsia="Times New Roman" w:cs="Times New Roman"/>
        </w:rPr>
        <w:t>CCC</w:t>
      </w:r>
      <w:r>
        <w:rPr>
          <w:rFonts w:ascii="PMingLiU" w:hAnsi="PMingLiU" w:eastAsia="PMingLiU" w:cs="PMingLiU"/>
        </w:rPr>
        <w:t>实验室专项核查或非强制认证指定实验室，请填写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PMingLiU" w:hAnsi="PMingLiU" w:eastAsia="PMingLiU" w:cs="PMingLiU"/>
        </w:rPr>
        <w:t>无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15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年能力验证结果（与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合作的强制和自愿认证涉及的检测项目）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全部满意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有不满意，补测仍不满意（必填产品名称和检测项目）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有不满意，补测满意（必填产品名称和检测项目）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无需参加能力验证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16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年度司法案件（被告身份）、投诉、新闻曝光、行政处罚、信用监管（与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合作强制和自愿认证相关项目）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法人被起诉司法案件（请填写案由及裁判结果）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实验室立案的投诉（请填写投诉内容及处理结果）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行业主管部门立案的投诉（请填写投诉内容及处理结果）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新闻媒体及自媒体曝光的事件（请填写事件内容及处理结果）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各级行政处罚（请填写事由及处罚结果）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被国家、省级信用平台公示（请填写事由及公示信息））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未发生司法案件、投诉、曝光、行政处罚、信用公示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年是否承担过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委托的强制性认证检测任务（新申请型式试验或监督抽样试验）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承担过强制认证检测任务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未承担过强制认证检测任务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 xml:space="preserve"> (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请跳至第</w:t>
            </w:r>
            <w:r>
              <w:rPr>
                <w:rFonts w:hint="eastAsia" w:eastAsia="宋体" w:cs="Times New Roman"/>
                <w:color w:val="0066FF"/>
                <w:highlight w:val="none"/>
                <w:lang w:val="en-US" w:eastAsia="zh-CN"/>
              </w:rPr>
              <w:t>18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题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>)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未与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合作强制认证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 xml:space="preserve"> (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请跳至第</w:t>
            </w:r>
            <w:r>
              <w:rPr>
                <w:rFonts w:hint="eastAsia" w:eastAsia="宋体" w:cs="Times New Roman"/>
                <w:color w:val="0066FF"/>
                <w:highlight w:val="none"/>
                <w:lang w:val="en-US" w:eastAsia="zh-CN"/>
              </w:rPr>
              <w:t>18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题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>)</w:t>
            </w:r>
          </w:p>
        </w:tc>
      </w:tr>
    </w:tbl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17-1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强制性产品认证检测任务的报告数量（按产品大类填写。如</w:t>
      </w:r>
      <w:r>
        <w:rPr>
          <w:rFonts w:ascii="Times New Roman" w:hAnsi="Times New Roman" w:eastAsia="Times New Roman" w:cs="Times New Roman"/>
        </w:rPr>
        <w:t>0201</w:t>
      </w:r>
      <w:r>
        <w:rPr>
          <w:rFonts w:ascii="PMingLiU" w:hAnsi="PMingLiU" w:eastAsia="PMingLiU" w:cs="PMingLiU"/>
        </w:rPr>
        <w:t>项目出具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份检测报告，</w:t>
      </w:r>
      <w:r>
        <w:rPr>
          <w:rFonts w:ascii="Times New Roman" w:hAnsi="Times New Roman" w:eastAsia="Times New Roman" w:cs="Times New Roman"/>
        </w:rPr>
        <w:t>0202</w:t>
      </w:r>
      <w:r>
        <w:rPr>
          <w:rFonts w:ascii="PMingLiU" w:hAnsi="PMingLiU" w:eastAsia="PMingLiU" w:cs="PMingLiU"/>
        </w:rPr>
        <w:t>项目出具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PMingLiU" w:hAnsi="PMingLiU" w:eastAsia="PMingLiU" w:cs="PMingLiU"/>
        </w:rPr>
        <w:t>份检测报告，填写</w:t>
      </w:r>
      <w:r>
        <w:rPr>
          <w:rFonts w:ascii="Times New Roman" w:hAnsi="Times New Roman" w:eastAsia="Times New Roman" w:cs="Times New Roman"/>
        </w:rPr>
        <w:t>“02</w:t>
      </w:r>
      <w:r>
        <w:rPr>
          <w:rFonts w:ascii="PMingLiU" w:hAnsi="PMingLiU" w:eastAsia="PMingLiU" w:cs="PMingLiU"/>
        </w:rPr>
        <w:t>类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PMingLiU" w:hAnsi="PMingLiU" w:eastAsia="PMingLiU" w:cs="PMingLiU"/>
        </w:rPr>
        <w:t>份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17-2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的强制性产品认证检测（报告签发时间为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PMingLiU" w:hAnsi="PMingLiU" w:eastAsia="PMingLiU" w:cs="PMingLiU"/>
        </w:rPr>
        <w:t>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PMingLiU" w:hAnsi="PMingLiU" w:eastAsia="PMingLiU" w:cs="PMingLiU"/>
        </w:rPr>
        <w:t>日</w:t>
      </w:r>
      <w:r>
        <w:rPr>
          <w:rFonts w:ascii="Times New Roman" w:hAnsi="Times New Roman" w:eastAsia="Times New Roman" w:cs="Times New Roman"/>
        </w:rPr>
        <w:t>-12</w:t>
      </w:r>
      <w:r>
        <w:rPr>
          <w:rFonts w:ascii="PMingLiU" w:hAnsi="PMingLiU" w:eastAsia="PMingLiU" w:cs="PMingLiU"/>
        </w:rPr>
        <w:t>月</w:t>
      </w:r>
      <w:r>
        <w:rPr>
          <w:rFonts w:ascii="Times New Roman" w:hAnsi="Times New Roman" w:eastAsia="Times New Roman" w:cs="Times New Roman"/>
        </w:rPr>
        <w:t>31</w:t>
      </w:r>
      <w:r>
        <w:rPr>
          <w:rFonts w:ascii="PMingLiU" w:hAnsi="PMingLiU" w:eastAsia="PMingLiU" w:cs="PMingLiU"/>
        </w:rPr>
        <w:t>日）：【型式试验】检测报告份数：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份；【监督抽样试验】检测报告份数：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份；利用企业检测资源（</w:t>
      </w:r>
      <w:r>
        <w:rPr>
          <w:rFonts w:ascii="Times New Roman" w:hAnsi="Times New Roman" w:eastAsia="Times New Roman" w:cs="Times New Roman"/>
        </w:rPr>
        <w:t>WMT</w:t>
      </w:r>
      <w:r>
        <w:rPr>
          <w:rFonts w:ascii="PMingLiU" w:hAnsi="PMingLiU" w:eastAsia="PMingLiU" w:cs="PMingLiU"/>
        </w:rPr>
        <w:t>）的检测报告份数：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份；利用企业检测资源（</w:t>
      </w:r>
      <w:r>
        <w:rPr>
          <w:rFonts w:ascii="Times New Roman" w:hAnsi="Times New Roman" w:eastAsia="Times New Roman" w:cs="Times New Roman"/>
        </w:rPr>
        <w:t>TMP</w:t>
      </w:r>
      <w:r>
        <w:rPr>
          <w:rFonts w:ascii="PMingLiU" w:hAnsi="PMingLiU" w:eastAsia="PMingLiU" w:cs="PMingLiU"/>
        </w:rPr>
        <w:t>）的检测报告份数：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份。</w:t>
      </w:r>
      <w:r>
        <w:rPr>
          <w:rFonts w:ascii="Times New Roman" w:hAnsi="Times New Roman" w:eastAsia="Times New Roman" w:cs="Times New Roman"/>
        </w:rPr>
        <w:t>                  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17-3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年度强制性产品认证【型式试验】检测报告上传时效性（逾期请填写任务数量，按申请编号计算，如</w:t>
      </w:r>
      <w:r>
        <w:rPr>
          <w:rFonts w:ascii="Times New Roman" w:hAnsi="Times New Roman" w:eastAsia="Times New Roman" w:cs="Times New Roman"/>
        </w:rPr>
        <w:t>0201</w:t>
      </w:r>
      <w:r>
        <w:rPr>
          <w:rFonts w:ascii="PMingLiU" w:hAnsi="PMingLiU" w:eastAsia="PMingLiU" w:cs="PMingLiU"/>
        </w:rPr>
        <w:t>项目逾期上报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个任务，填写</w:t>
      </w:r>
      <w:r>
        <w:rPr>
          <w:rFonts w:ascii="Times New Roman" w:hAnsi="Times New Roman" w:eastAsia="Times New Roman" w:cs="Times New Roman"/>
        </w:rPr>
        <w:t>“4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检测报告上传全部符合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时效性要求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检测报告上传时间有逾期情况，已全部上报异常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检测报告上传时间有逾期情况，存在未上报异常的情况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年度本单位未承担过型式试验任务（新申请或变更）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17-4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年度强制性产品认证【监督抽样试验】检测结果上报网络系统合规性（逾期请填写任务数量，按申请编号计算，如</w:t>
      </w:r>
      <w:r>
        <w:rPr>
          <w:rFonts w:ascii="Times New Roman" w:hAnsi="Times New Roman" w:eastAsia="Times New Roman" w:cs="Times New Roman"/>
        </w:rPr>
        <w:t>0201</w:t>
      </w:r>
      <w:r>
        <w:rPr>
          <w:rFonts w:ascii="PMingLiU" w:hAnsi="PMingLiU" w:eastAsia="PMingLiU" w:cs="PMingLiU"/>
        </w:rPr>
        <w:t>项目逾期上报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个任务，填写</w:t>
      </w:r>
      <w:r>
        <w:rPr>
          <w:rFonts w:ascii="Times New Roman" w:hAnsi="Times New Roman" w:eastAsia="Times New Roman" w:cs="Times New Roman"/>
        </w:rPr>
        <w:t>“4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检测结果上报网络系统和检测报告上传有逾期，未向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报送逾期原因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检测结果上报网络系统全部按时完成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检测结果上报网络系统存在逾期，且未向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说明逾期原因（请填写任务数量）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年度本单位未承担过监督抽样试验任务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17-5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年度强制性产品认证检测周期（型式试验剔除产品整改时间）（逾期请填写任务数量，按申请编号计算，如</w:t>
      </w:r>
      <w:r>
        <w:rPr>
          <w:rFonts w:ascii="Times New Roman" w:hAnsi="Times New Roman" w:eastAsia="Times New Roman" w:cs="Times New Roman"/>
        </w:rPr>
        <w:t>0201</w:t>
      </w:r>
      <w:r>
        <w:rPr>
          <w:rFonts w:ascii="PMingLiU" w:hAnsi="PMingLiU" w:eastAsia="PMingLiU" w:cs="PMingLiU"/>
        </w:rPr>
        <w:t>项目逾期上报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个任务，填写</w:t>
      </w:r>
      <w:r>
        <w:rPr>
          <w:rFonts w:ascii="Times New Roman" w:hAnsi="Times New Roman" w:eastAsia="Times New Roman" w:cs="Times New Roman"/>
        </w:rPr>
        <w:t>“4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【型式试验（新申请、变更）】有检测超期，且未做异常上报（请填写任务数量和产品小类号）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【监督抽样试验】有检测超期，且未做异常上报（请填写任务数量和产品小类号）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型式试验和监督抽样试验有检测超期，但已在系统中上报异常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未发生检测超期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年是否承担过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委托的自愿性产品认证检测任务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承担过自愿性产品认证检测任务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未承担过自愿性产品认证检测任务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 xml:space="preserve"> (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请跳至第</w:t>
            </w:r>
            <w:r>
              <w:rPr>
                <w:rFonts w:hint="eastAsia" w:eastAsia="宋体" w:cs="Times New Roman"/>
                <w:color w:val="0066FF"/>
                <w:highlight w:val="none"/>
                <w:lang w:val="en-US" w:eastAsia="zh-CN"/>
              </w:rPr>
              <w:t>20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题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>)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与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不合作自愿性产品认证项目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 xml:space="preserve"> (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请跳至第</w:t>
            </w:r>
            <w:r>
              <w:rPr>
                <w:rFonts w:hint="eastAsia" w:eastAsia="宋体" w:cs="Times New Roman"/>
                <w:color w:val="0066FF"/>
                <w:highlight w:val="none"/>
                <w:lang w:val="en-US" w:eastAsia="zh-CN"/>
              </w:rPr>
              <w:t>20</w:t>
            </w:r>
            <w:r>
              <w:rPr>
                <w:rFonts w:ascii="PMingLiU" w:hAnsi="PMingLiU" w:eastAsia="PMingLiU" w:cs="PMingLiU"/>
                <w:color w:val="0066FF"/>
                <w:highlight w:val="none"/>
              </w:rPr>
              <w:t>题</w:t>
            </w:r>
            <w:r>
              <w:rPr>
                <w:rFonts w:ascii="Times New Roman" w:hAnsi="Times New Roman" w:eastAsia="Times New Roman" w:cs="Times New Roman"/>
                <w:color w:val="0066FF"/>
                <w:highlight w:val="none"/>
              </w:rPr>
              <w:t>)</w:t>
            </w:r>
          </w:p>
        </w:tc>
      </w:tr>
    </w:tbl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18-1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的自愿性产品认证检测报告数量（出具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PMingLiU" w:hAnsi="PMingLiU" w:eastAsia="PMingLiU" w:cs="PMingLiU"/>
        </w:rPr>
        <w:t>份报告，填写</w:t>
      </w:r>
      <w:r>
        <w:rPr>
          <w:rFonts w:ascii="Times New Roman" w:hAnsi="Times New Roman" w:eastAsia="Times New Roman" w:cs="Times New Roman"/>
        </w:rPr>
        <w:t>“5</w:t>
      </w:r>
      <w:r>
        <w:rPr>
          <w:rFonts w:ascii="PMingLiU" w:hAnsi="PMingLiU" w:eastAsia="PMingLiU" w:cs="PMingLiU"/>
        </w:rPr>
        <w:t>份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，无需按产品类别分别计数）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18-2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的自愿性产品认证检测：【型式试验】检测报告份数：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份；【监督抽样试验】检测报告份数：</w:t>
      </w:r>
      <w:r>
        <w:rPr>
          <w:rFonts w:ascii="Times New Roman" w:hAnsi="Times New Roman" w:eastAsia="Times New Roman" w:cs="Times New Roman"/>
        </w:rPr>
        <w:t>_________</w:t>
      </w:r>
      <w:r>
        <w:rPr>
          <w:rFonts w:ascii="PMingLiU" w:hAnsi="PMingLiU" w:eastAsia="PMingLiU" w:cs="PMingLiU"/>
        </w:rPr>
        <w:t>份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PMingLiU" w:hAnsi="PMingLiU" w:eastAsia="PMingLiU" w:cs="PMingLiU"/>
        </w:rPr>
        <w:t>；利用企业检测资源的检测报告份数：</w:t>
      </w:r>
      <w:r>
        <w:rPr>
          <w:rFonts w:ascii="Times New Roman" w:hAnsi="Times New Roman" w:eastAsia="Times New Roman" w:cs="Times New Roman"/>
          <w:u w:val="single"/>
        </w:rPr>
        <w:t>___</w:t>
      </w:r>
      <w:r>
        <w:rPr>
          <w:rFonts w:ascii="PMingLiU" w:hAnsi="PMingLiU" w:eastAsia="PMingLiU" w:cs="PMingLiU"/>
        </w:rPr>
        <w:t>份。、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p/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18-3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年度自愿性产品认证【型式试验】样品回执填写和检测结果上报</w:t>
      </w:r>
      <w:r>
        <w:rPr>
          <w:rFonts w:ascii="Times New Roman" w:hAnsi="Times New Roman" w:eastAsia="Times New Roman" w:cs="Times New Roman"/>
        </w:rPr>
        <w:t>3.0</w:t>
      </w:r>
      <w:r>
        <w:rPr>
          <w:rFonts w:ascii="PMingLiU" w:hAnsi="PMingLiU" w:eastAsia="PMingLiU" w:cs="PMingLiU"/>
        </w:rPr>
        <w:t>系统合规（按产品小类指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PMingLiU" w:hAnsi="PMingLiU" w:eastAsia="PMingLiU" w:cs="PMingLiU"/>
        </w:rPr>
        <w:t>位数的认证项目编号计数。如</w:t>
      </w:r>
      <w:r>
        <w:rPr>
          <w:rFonts w:ascii="Times New Roman" w:hAnsi="Times New Roman" w:eastAsia="Times New Roman" w:cs="Times New Roman"/>
        </w:rPr>
        <w:t>001001</w:t>
      </w:r>
      <w:r>
        <w:rPr>
          <w:rFonts w:ascii="PMingLiU" w:hAnsi="PMingLiU" w:eastAsia="PMingLiU" w:cs="PMingLiU"/>
        </w:rPr>
        <w:t>项目逾期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PMingLiU" w:hAnsi="PMingLiU" w:eastAsia="PMingLiU" w:cs="PMingLiU"/>
        </w:rPr>
        <w:t>个，填写</w:t>
      </w:r>
      <w:r>
        <w:rPr>
          <w:rFonts w:ascii="Times New Roman" w:hAnsi="Times New Roman" w:eastAsia="Times New Roman" w:cs="Times New Roman"/>
        </w:rPr>
        <w:t>“5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样品回执填写到</w:t>
            </w:r>
            <w:r>
              <w:rPr>
                <w:rFonts w:ascii="Times New Roman" w:hAnsi="Times New Roman" w:eastAsia="Times New Roman" w:cs="Times New Roman"/>
              </w:rPr>
              <w:t>3.0</w:t>
            </w:r>
            <w:r>
              <w:rPr>
                <w:rFonts w:ascii="PMingLiU" w:hAnsi="PMingLiU" w:eastAsia="PMingLiU" w:cs="PMingLiU"/>
              </w:rPr>
              <w:t>系统有逾期，全部上报异常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检测报告结果上报到</w:t>
            </w:r>
            <w:r>
              <w:rPr>
                <w:rFonts w:ascii="Times New Roman" w:hAnsi="Times New Roman" w:eastAsia="Times New Roman" w:cs="Times New Roman"/>
              </w:rPr>
              <w:t>3.0</w:t>
            </w:r>
            <w:r>
              <w:rPr>
                <w:rFonts w:ascii="PMingLiU" w:hAnsi="PMingLiU" w:eastAsia="PMingLiU" w:cs="PMingLiU"/>
              </w:rPr>
              <w:t>系统有逾期，全部上报异常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样品回执和检测结果上报到</w:t>
            </w:r>
            <w:r>
              <w:rPr>
                <w:rFonts w:ascii="Times New Roman" w:hAnsi="Times New Roman" w:eastAsia="Times New Roman" w:cs="Times New Roman"/>
              </w:rPr>
              <w:t>3.0</w:t>
            </w:r>
            <w:r>
              <w:rPr>
                <w:rFonts w:ascii="PMingLiU" w:hAnsi="PMingLiU" w:eastAsia="PMingLiU" w:cs="PMingLiU"/>
              </w:rPr>
              <w:t>系统全部按时完成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样品回执和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或检测结果上报到</w:t>
            </w:r>
            <w:r>
              <w:rPr>
                <w:rFonts w:ascii="Times New Roman" w:hAnsi="Times New Roman" w:eastAsia="Times New Roman" w:cs="Times New Roman"/>
              </w:rPr>
              <w:t>3.0</w:t>
            </w:r>
            <w:r>
              <w:rPr>
                <w:rFonts w:ascii="PMingLiU" w:hAnsi="PMingLiU" w:eastAsia="PMingLiU" w:cs="PMingLiU"/>
              </w:rPr>
              <w:t>系统存在逾期，且未做异常上报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年本单位未承担过型式试验（新申请、变更）任务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18-4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的自愿性产品认证【监督抽样试验】检测结果上报网络系统合规性（按产品类别号计算，如</w:t>
      </w:r>
      <w:r>
        <w:rPr>
          <w:rFonts w:ascii="Times New Roman" w:hAnsi="Times New Roman" w:eastAsia="Times New Roman" w:cs="Times New Roman"/>
        </w:rPr>
        <w:t>0201</w:t>
      </w:r>
      <w:r>
        <w:rPr>
          <w:rFonts w:ascii="PMingLiU" w:hAnsi="PMingLiU" w:eastAsia="PMingLiU" w:cs="PMingLiU"/>
        </w:rPr>
        <w:t>项目逾期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PMingLiU" w:hAnsi="PMingLiU" w:eastAsia="PMingLiU" w:cs="PMingLiU"/>
        </w:rPr>
        <w:t>个任务，填写</w:t>
      </w:r>
      <w:r>
        <w:rPr>
          <w:rFonts w:ascii="Times New Roman" w:hAnsi="Times New Roman" w:eastAsia="Times New Roman" w:cs="Times New Roman"/>
        </w:rPr>
        <w:t>“4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检测报告上报到网络系统有逾期未上报情况，未向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说明逾期原因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检测报告上报到网络系统全部按时完成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检测报告上报到网络系统存在逾期，但未向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说明逾期原因（请填写任务数量）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□2023</w:t>
            </w:r>
            <w:r>
              <w:rPr>
                <w:rFonts w:ascii="PMingLiU" w:hAnsi="PMingLiU" w:eastAsia="PMingLiU" w:cs="PMingLiU"/>
              </w:rPr>
              <w:t>年度本单位未承担过监督抽样试验任务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18-5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年度承担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的自愿性产品认证检测周期（型式试验剔除产品整改时间）（按产品小类号计算，产品小类号指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PMingLiU" w:hAnsi="PMingLiU" w:eastAsia="PMingLiU" w:cs="PMingLiU"/>
        </w:rPr>
        <w:t>位数的认证项目编号。如</w:t>
      </w:r>
      <w:r>
        <w:rPr>
          <w:rFonts w:ascii="Times New Roman" w:hAnsi="Times New Roman" w:eastAsia="Times New Roman" w:cs="Times New Roman"/>
        </w:rPr>
        <w:t>001001</w:t>
      </w:r>
      <w:r>
        <w:rPr>
          <w:rFonts w:ascii="PMingLiU" w:hAnsi="PMingLiU" w:eastAsia="PMingLiU" w:cs="PMingLiU"/>
        </w:rPr>
        <w:t>项目未上报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PMingLiU" w:hAnsi="PMingLiU" w:eastAsia="PMingLiU" w:cs="PMingLiU"/>
        </w:rPr>
        <w:t>个，填写</w:t>
      </w:r>
      <w:r>
        <w:rPr>
          <w:rFonts w:ascii="Times New Roman" w:hAnsi="Times New Roman" w:eastAsia="Times New Roman" w:cs="Times New Roman"/>
        </w:rPr>
        <w:t>“6</w:t>
      </w:r>
      <w:r>
        <w:rPr>
          <w:rFonts w:ascii="PMingLiU" w:hAnsi="PMingLiU" w:eastAsia="PMingLiU" w:cs="PMingLiU"/>
        </w:rPr>
        <w:t>个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PMingLiU" w:hAnsi="PMingLiU" w:eastAsia="PMingLiU" w:cs="PMingLiU"/>
        </w:rPr>
        <w:t>。）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型式试验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监督抽样试验有超期，已全部上报异常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型式试验有超期，但未上报异常（请填写任务数量）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监督抽样试验有检测超期，但未上报异常（请填写任务数量）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未发生检测超期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19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年度向认证委托人或生产企业提供检测报告情况</w:t>
      </w:r>
      <w:r>
        <w:rPr>
          <w:rFonts w:ascii="Times New Roman" w:hAnsi="Times New Roman" w:eastAsia="Times New Roman" w:cs="Times New Roman"/>
          <w:highlight w:val="none"/>
        </w:rPr>
        <w:t xml:space="preserve"> [</w:t>
      </w:r>
      <w:r>
        <w:rPr>
          <w:rFonts w:hint="eastAsia" w:eastAsia="宋体" w:cs="Times New Roman"/>
          <w:highlight w:val="none"/>
          <w:lang w:val="en-US" w:eastAsia="zh-CN"/>
        </w:rPr>
        <w:t>单</w:t>
      </w:r>
      <w:r>
        <w:rPr>
          <w:rFonts w:ascii="PMingLiU" w:hAnsi="PMingLiU" w:eastAsia="PMingLiU" w:cs="PMingLiU"/>
          <w:highlight w:val="none"/>
        </w:rPr>
        <w:t>选题</w:t>
      </w:r>
      <w:r>
        <w:rPr>
          <w:rFonts w:ascii="Times New Roman" w:hAnsi="Times New Roman" w:eastAsia="Times New Roman" w:cs="Times New Roman"/>
          <w:highlight w:val="none"/>
        </w:rPr>
        <w:t>]</w:t>
      </w:r>
      <w:r>
        <w:rPr>
          <w:rFonts w:ascii="Times New Roman" w:hAnsi="Times New Roman" w:eastAsia="Times New Roman" w:cs="Times New Roman"/>
          <w:color w:val="FF0000"/>
          <w:highlight w:val="none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型式试验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监督抽样试验向认证委托人或生产企业提供纸质和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或电子版检测报告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型式试验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监督抽样试验向认证委托人或生产企业仅提供纸质检测报告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型式试验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PMingLiU" w:hAnsi="PMingLiU" w:eastAsia="PMingLiU" w:cs="PMingLiU"/>
              </w:rPr>
              <w:t>监督抽样试验向认证委托人或生产企业仅提供电子版检测报告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未承担强制和自愿认证检测任务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20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年度开展培训情况（与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合作认证项目相关）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认证规则、实施细则培训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□CQC</w:t>
            </w:r>
            <w:r>
              <w:rPr>
                <w:rFonts w:ascii="PMingLiU" w:hAnsi="PMingLiU" w:eastAsia="PMingLiU" w:cs="PMingLiU"/>
              </w:rPr>
              <w:t>技术规范培训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□CQC</w:t>
            </w:r>
            <w:r>
              <w:rPr>
                <w:rFonts w:ascii="PMingLiU" w:hAnsi="PMingLiU" w:eastAsia="PMingLiU" w:cs="PMingLiU"/>
              </w:rPr>
              <w:t>认证检测合规文件，如认证检测控制流程、样品管理、检测报告填写要求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认证标准培训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未开展与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业务相关的培训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认证联络员岗位培训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二级文控员岗位培训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21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年度是否参加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市场化项目研发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参加自愿性产品认证规则编写（请填写认证项目名称）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参加自愿性产品认证技术规范编写（请填写技术规范编号）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未参与过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自愿性产品认证项目研发工作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22</w:t>
      </w:r>
      <w:r>
        <w:rPr>
          <w:rFonts w:ascii="PMingLiU" w:hAnsi="PMingLiU" w:eastAsia="PMingLiU" w:cs="PMingLiU"/>
        </w:rPr>
        <w:t>、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PMingLiU" w:hAnsi="PMingLiU" w:eastAsia="PMingLiU" w:cs="PMingLiU"/>
        </w:rPr>
        <w:t>年度是否参加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其他类型的检测业务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多选题</w:t>
      </w:r>
      <w:r>
        <w:rPr>
          <w:rFonts w:ascii="Times New Roman" w:hAnsi="Times New Roman" w:eastAsia="Times New Roman" w:cs="Times New Roman"/>
        </w:rPr>
        <w:t>]</w:t>
      </w:r>
      <w:r>
        <w:rPr>
          <w:rFonts w:ascii="Times New Roman" w:hAnsi="Times New Roman" w:eastAsia="Times New Roman" w:cs="Times New Roman"/>
          <w:color w:val="FF0000"/>
        </w:rPr>
        <w:t xml:space="preserve"> 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易派客（请填写产品领域）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其他业务（请填写相关内容，至少包含产品领域和服务内容）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与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合作课题、标准（请填写课题名称、标准名称））</w:t>
            </w:r>
            <w:r>
              <w:rPr>
                <w:rFonts w:ascii="Times New Roman" w:hAnsi="Times New Roman" w:eastAsia="Times New Roman" w:cs="Times New Roman"/>
              </w:rPr>
              <w:t xml:space="preserve"> _________________*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PMingLiU" w:hAnsi="PMingLiU" w:eastAsia="PMingLiU" w:cs="PMingLiU"/>
              </w:rPr>
              <w:t>未参加</w:t>
            </w:r>
            <w:r>
              <w:rPr>
                <w:rFonts w:ascii="Times New Roman" w:hAnsi="Times New Roman" w:eastAsia="Times New Roman" w:cs="Times New Roman"/>
              </w:rPr>
              <w:t>CQC</w:t>
            </w:r>
            <w:r>
              <w:rPr>
                <w:rFonts w:ascii="PMingLiU" w:hAnsi="PMingLiU" w:eastAsia="PMingLiU" w:cs="PMingLiU"/>
              </w:rPr>
              <w:t>产品认证检测以外工作</w:t>
            </w:r>
          </w:p>
        </w:tc>
      </w:tr>
    </w:tbl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23</w:t>
      </w:r>
      <w:r>
        <w:rPr>
          <w:rFonts w:ascii="PMingLiU" w:hAnsi="PMingLiU" w:eastAsia="PMingLiU" w:cs="PMingLiU"/>
        </w:rPr>
        <w:t>、对</w:t>
      </w:r>
      <w:r>
        <w:rPr>
          <w:rFonts w:ascii="Times New Roman" w:hAnsi="Times New Roman" w:eastAsia="Times New Roman" w:cs="Times New Roman"/>
        </w:rPr>
        <w:t>CQC</w:t>
      </w:r>
      <w:r>
        <w:rPr>
          <w:rFonts w:ascii="PMingLiU" w:hAnsi="PMingLiU" w:eastAsia="PMingLiU" w:cs="PMingLiU"/>
        </w:rPr>
        <w:t>的意见和建议</w:t>
      </w:r>
      <w:r>
        <w:rPr>
          <w:rFonts w:ascii="Times New Roman" w:hAnsi="Times New Roman" w:eastAsia="Times New Roman" w:cs="Times New Roman"/>
        </w:rPr>
        <w:t xml:space="preserve"> [</w:t>
      </w:r>
      <w:r>
        <w:rPr>
          <w:rFonts w:ascii="PMingLiU" w:hAnsi="PMingLiU" w:eastAsia="PMingLiU" w:cs="PMingLiU"/>
        </w:rPr>
        <w:t>填空题</w:t>
      </w:r>
      <w:r>
        <w:rPr>
          <w:rFonts w:ascii="Times New Roman" w:hAnsi="Times New Roman" w:eastAsia="Times New Roman" w:cs="Times New Roman"/>
        </w:rPr>
        <w:t>]</w:t>
      </w:r>
    </w:p>
    <w:p>
      <w:r>
        <w:t>_________________________________</w:t>
      </w:r>
    </w:p>
    <w:p/>
    <w:p>
      <w:pPr>
        <w:spacing w:line="360" w:lineRule="auto"/>
      </w:pPr>
      <w:r>
        <w:rPr>
          <w:rFonts w:ascii="Times New Roman" w:hAnsi="Times New Roman" w:eastAsia="Times New Roman" w:cs="Times New Roman"/>
        </w:rPr>
        <w:t>24</w:t>
      </w:r>
      <w:r>
        <w:rPr>
          <w:rFonts w:ascii="PMingLiU" w:hAnsi="PMingLiU" w:eastAsia="PMingLiU" w:cs="PMingLiU"/>
        </w:rPr>
        <w:t>、各签约实验室请知晓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PMingLiU" w:hAnsi="PMingLiU" w:eastAsia="PMingLiU" w:cs="PMingLiU"/>
        </w:rPr>
        <w:t>中心官方网站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PMingLiU" w:hAnsi="PMingLiU" w:eastAsia="PMingLiU" w:cs="PMingLiU"/>
        </w:rPr>
        <w:t>业务在线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PMingLiU" w:hAnsi="PMingLiU" w:eastAsia="PMingLiU" w:cs="PMingLiU"/>
        </w:rPr>
        <w:t>检测机构园地可下载《产品认证签约实验室资格申请和保持指南》，用于扩项、变更、系统使用、认证联络员培训和聘用、二级文控员培训。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[</w:t>
      </w:r>
      <w:r>
        <w:rPr>
          <w:rFonts w:ascii="PMingLiU" w:hAnsi="PMingLiU" w:eastAsia="PMingLiU" w:cs="PMingLiU"/>
        </w:rPr>
        <w:t>单选题</w:t>
      </w:r>
      <w:r>
        <w:rPr>
          <w:rFonts w:ascii="Times New Roman" w:hAnsi="Times New Roman" w:eastAsia="Times New Roman" w:cs="Times New Roman"/>
        </w:rPr>
        <w:t xml:space="preserve">] </w:t>
      </w:r>
      <w:r>
        <w:rPr>
          <w:rFonts w:ascii="Times New Roman" w:hAnsi="Times New Roman" w:eastAsia="Times New Roman" w:cs="Times New Roman"/>
          <w:color w:val="FF0000"/>
        </w:rPr>
        <w:t>*</w:t>
      </w:r>
    </w:p>
    <w:tbl>
      <w:tblPr>
        <w:tblStyle w:val="2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Fonts w:ascii="Times New Roman" w:hAnsi="Times New Roman" w:eastAsia="Times New Roman" w:cs="Times New Roman"/>
              </w:rPr>
              <w:t>○</w:t>
            </w:r>
            <w:r>
              <w:rPr>
                <w:rFonts w:ascii="PMingLiU" w:hAnsi="PMingLiU" w:eastAsia="PMingLiU" w:cs="PMingLiU"/>
              </w:rPr>
              <w:t>已知晓</w:t>
            </w:r>
          </w:p>
        </w:tc>
      </w:tr>
    </w:tbl>
    <w:p/>
    <w:p/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10623011"/>
    <w:rsid w:val="56657940"/>
    <w:rsid w:val="7AB94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2024-01-03T05:50:17Z</dcterms:created>
  <dc:creator>ALS</dc:creator>
  <cp:lastModifiedBy>ALS</cp:lastModifiedBy>
  <dcterms:modified xsi:type="dcterms:W3CDTF">2024-01-03T08:01:00Z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8739439F7A504381A875C06D0A5C03E2</vt:lpwstr>
  </property>
</Properties>
</file>