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EA" w:rsidRDefault="00D136EA">
      <w:r>
        <w:rPr>
          <w:rFonts w:hint="eastAsia"/>
        </w:rPr>
        <w:t>附件</w:t>
      </w:r>
      <w:r>
        <w:rPr>
          <w:rFonts w:hint="eastAsia"/>
        </w:rPr>
        <w:t xml:space="preserve">2                         GB4706.80    </w:t>
      </w:r>
      <w:r>
        <w:rPr>
          <w:rFonts w:ascii="黑体" w:eastAsia="黑体" w:hint="eastAsia"/>
        </w:rPr>
        <w:t>暖脚器和热脚垫新旧版标准差异表</w:t>
      </w:r>
    </w:p>
    <w:tbl>
      <w:tblPr>
        <w:tblW w:w="12239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810"/>
        <w:gridCol w:w="4952"/>
        <w:gridCol w:w="2160"/>
        <w:gridCol w:w="1263"/>
      </w:tblGrid>
      <w:tr w:rsidR="00D136EA" w:rsidTr="00D136EA">
        <w:trPr>
          <w:trHeight w:val="405"/>
        </w:trPr>
        <w:tc>
          <w:tcPr>
            <w:tcW w:w="1054" w:type="dxa"/>
          </w:tcPr>
          <w:p w:rsidR="00D136EA" w:rsidRDefault="00D136EA">
            <w:r>
              <w:rPr>
                <w:rFonts w:hint="eastAsia"/>
              </w:rPr>
              <w:t>序号</w:t>
            </w:r>
          </w:p>
        </w:tc>
        <w:tc>
          <w:tcPr>
            <w:tcW w:w="2810" w:type="dxa"/>
          </w:tcPr>
          <w:p w:rsidR="00D136EA" w:rsidRDefault="00D136EA">
            <w:r>
              <w:rPr>
                <w:rFonts w:hint="eastAsia"/>
              </w:rPr>
              <w:t>标准名称</w:t>
            </w:r>
          </w:p>
        </w:tc>
        <w:tc>
          <w:tcPr>
            <w:tcW w:w="4952" w:type="dxa"/>
          </w:tcPr>
          <w:p w:rsidR="00D136EA" w:rsidRDefault="004A5433">
            <w:r>
              <w:rPr>
                <w:rFonts w:hint="eastAsia"/>
              </w:rPr>
              <w:t>与旧版</w:t>
            </w:r>
            <w:r w:rsidR="00D136EA">
              <w:rPr>
                <w:rFonts w:hint="eastAsia"/>
              </w:rPr>
              <w:t>标准差异</w:t>
            </w:r>
          </w:p>
        </w:tc>
        <w:tc>
          <w:tcPr>
            <w:tcW w:w="2160" w:type="dxa"/>
          </w:tcPr>
          <w:p w:rsidR="00D136EA" w:rsidRDefault="00D136EA">
            <w:r>
              <w:rPr>
                <w:rFonts w:hint="eastAsia"/>
              </w:rPr>
              <w:t>需要补做的章节</w:t>
            </w:r>
          </w:p>
        </w:tc>
        <w:tc>
          <w:tcPr>
            <w:tcW w:w="1263" w:type="dxa"/>
          </w:tcPr>
          <w:p w:rsidR="00D136EA" w:rsidRDefault="00D136EA">
            <w:r>
              <w:rPr>
                <w:rFonts w:hint="eastAsia"/>
              </w:rPr>
              <w:t>备注</w:t>
            </w:r>
          </w:p>
        </w:tc>
      </w:tr>
      <w:tr w:rsidR="00D136EA" w:rsidTr="00D136EA">
        <w:trPr>
          <w:trHeight w:val="368"/>
        </w:trPr>
        <w:tc>
          <w:tcPr>
            <w:tcW w:w="1054" w:type="dxa"/>
            <w:vMerge w:val="restart"/>
          </w:tcPr>
          <w:p w:rsidR="00D136EA" w:rsidRDefault="00D136EA"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2810" w:type="dxa"/>
            <w:vMerge w:val="restart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GB 4706.1-2005</w:t>
            </w:r>
          </w:p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GB 4706.80—2014</w:t>
            </w:r>
          </w:p>
          <w:p w:rsidR="00D136EA" w:rsidRDefault="00D136EA">
            <w:pPr>
              <w:pStyle w:val="a6"/>
              <w:spacing w:line="360" w:lineRule="exact"/>
              <w:ind w:firstLineChars="0" w:firstLine="0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《家用和类似用途电器的安全 暖脚器及热脚垫的特殊要求》</w:t>
            </w:r>
          </w:p>
          <w:p w:rsidR="00D136EA" w:rsidRDefault="00D136EA">
            <w:pPr>
              <w:rPr>
                <w:rFonts w:ascii="黑体" w:eastAsia="黑体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删除了IEC前言；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386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——修改了范围中对“本部分未涉及”内容；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316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——增加并修改了规范性引用文件（2）；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737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——增加了“带有PTC特性的电热元件”的定义（3.103）；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755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——增加了防水等级“在电源软线的开关可以是IPX0”的要求（6.2）；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755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——增加了“带有输入插口的暖脚器，其说明书应声明在预热后必须使电线组件同时从电源和器具断开。”（7.12）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7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755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——增加了带有PTC特性的电热元件输入功率的试验方法（10.101）；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10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针对带有PTC电热元件器具</w:t>
            </w:r>
          </w:p>
        </w:tc>
      </w:tr>
      <w:tr w:rsidR="00D136EA" w:rsidTr="00D136EA">
        <w:trPr>
          <w:trHeight w:val="755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——增加了“该要求不适用于纺织物和类似材料构成的外壳”；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21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755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——修改重块的名称为“负载”，增加了“总质量是30 kg”的要求（21.101）；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21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针对暖脚器</w:t>
            </w:r>
          </w:p>
        </w:tc>
      </w:tr>
      <w:tr w:rsidR="00D136EA" w:rsidTr="00D136EA">
        <w:trPr>
          <w:trHeight w:val="1011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——增加了“对于带有PTC特性的电热元件”，输入功率在试验之前和试验之后测量，“两次测量输入功率不应增加。”的要求（21.102.1）；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21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针对带有PTC电热元件器具</w:t>
            </w:r>
          </w:p>
        </w:tc>
      </w:tr>
      <w:tr w:rsidR="00D136EA" w:rsidTr="00D136EA">
        <w:trPr>
          <w:trHeight w:val="54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——增加了“带有PTC特性电热元件应不易破碎”的要求，及其试验方法（21.103）；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21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针对带有PTC电热元件器具</w:t>
            </w:r>
          </w:p>
        </w:tc>
      </w:tr>
      <w:tr w:rsidR="00D136EA" w:rsidTr="00D136EA">
        <w:trPr>
          <w:trHeight w:val="99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——增加了“热脚垫的结构应使电热元件和内部布线的绝缘容易分辨”，以及“绝缘的颜色”的要求（22.104）；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22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针对热脚垫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——增加了“开关进行6 000次工作循环”的要求（24.1.3）；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24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——修改了“暖脚器不能装有器具输入插口，除非其设计仅仅在预热期间连接电源”（25.1）；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25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——增加了“微环境是3级污染”的要求（29.2）；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29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——增加了“弹性塑料材料的部件”球压试验由压力试验代替的试验方法（30.1）；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30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——增加了“针焰试验不施加于纺织物材料”的要求（30.2.3.2）；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30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——增加了“电热元件和内部布线的绝缘应充分耐热和耐燃”的要求，及其试验方法（30.102）；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30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——修改了图101；</w:t>
            </w:r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--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D136EA" w:rsidTr="00D136EA">
        <w:trPr>
          <w:trHeight w:val="574"/>
        </w:trPr>
        <w:tc>
          <w:tcPr>
            <w:tcW w:w="1054" w:type="dxa"/>
            <w:vMerge/>
          </w:tcPr>
          <w:p w:rsidR="00D136EA" w:rsidRDefault="00D136EA"/>
        </w:tc>
        <w:tc>
          <w:tcPr>
            <w:tcW w:w="2810" w:type="dxa"/>
            <w:vMerge/>
            <w:vAlign w:val="center"/>
          </w:tcPr>
          <w:p w:rsidR="00D136EA" w:rsidRDefault="00D136EA">
            <w:pPr>
              <w:pStyle w:val="a6"/>
              <w:spacing w:line="360" w:lineRule="exact"/>
              <w:ind w:firstLine="420"/>
              <w:rPr>
                <w:rFonts w:ascii="黑体" w:eastAsia="黑体" w:hAnsi="Calibri" w:cs="黑体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bookmarkStart w:id="1" w:name="OLE_LINK5"/>
            <w:bookmarkStart w:id="2" w:name="OLE_LINK6"/>
            <w:r>
              <w:rPr>
                <w:rFonts w:ascii="黑体" w:eastAsia="黑体" w:hAnsi="Calibri" w:cs="黑体" w:hint="eastAsia"/>
                <w:kern w:val="2"/>
                <w:szCs w:val="22"/>
              </w:rPr>
              <w:t>——增加了参考文献“ISO 13732-1”的内容。</w:t>
            </w:r>
            <w:bookmarkEnd w:id="1"/>
            <w:bookmarkEnd w:id="2"/>
          </w:p>
        </w:tc>
        <w:tc>
          <w:tcPr>
            <w:tcW w:w="2160" w:type="dxa"/>
            <w:vAlign w:val="center"/>
          </w:tcPr>
          <w:p w:rsidR="00D136EA" w:rsidRDefault="00D136EA">
            <w:pPr>
              <w:pStyle w:val="a6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--</w:t>
            </w:r>
          </w:p>
        </w:tc>
        <w:tc>
          <w:tcPr>
            <w:tcW w:w="1263" w:type="dxa"/>
            <w:vAlign w:val="center"/>
          </w:tcPr>
          <w:p w:rsidR="00D136EA" w:rsidRDefault="00D136EA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</w:tbl>
    <w:p w:rsidR="001F1232" w:rsidRDefault="001F1232"/>
    <w:sectPr w:rsidR="001F1232" w:rsidSect="001F12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6D0" w:rsidRDefault="00DE46D0" w:rsidP="00E56478">
      <w:r>
        <w:separator/>
      </w:r>
    </w:p>
  </w:endnote>
  <w:endnote w:type="continuationSeparator" w:id="1">
    <w:p w:rsidR="00DE46D0" w:rsidRDefault="00DE46D0" w:rsidP="00E5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6D0" w:rsidRDefault="00DE46D0" w:rsidP="00E56478">
      <w:r>
        <w:separator/>
      </w:r>
    </w:p>
  </w:footnote>
  <w:footnote w:type="continuationSeparator" w:id="1">
    <w:p w:rsidR="00DE46D0" w:rsidRDefault="00DE46D0" w:rsidP="00E56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1EA"/>
    <w:rsid w:val="00001EB4"/>
    <w:rsid w:val="000030CD"/>
    <w:rsid w:val="00067C73"/>
    <w:rsid w:val="00162A5F"/>
    <w:rsid w:val="001D67B0"/>
    <w:rsid w:val="001F1232"/>
    <w:rsid w:val="00200091"/>
    <w:rsid w:val="00270DB8"/>
    <w:rsid w:val="002F661B"/>
    <w:rsid w:val="00327BBD"/>
    <w:rsid w:val="004A5433"/>
    <w:rsid w:val="004B1587"/>
    <w:rsid w:val="00612F05"/>
    <w:rsid w:val="006E08EC"/>
    <w:rsid w:val="00795EAD"/>
    <w:rsid w:val="007A14F8"/>
    <w:rsid w:val="007D7CE0"/>
    <w:rsid w:val="00AA7E35"/>
    <w:rsid w:val="00AB32E3"/>
    <w:rsid w:val="00AB644C"/>
    <w:rsid w:val="00B651EA"/>
    <w:rsid w:val="00BD2A13"/>
    <w:rsid w:val="00CF6E0D"/>
    <w:rsid w:val="00D136EA"/>
    <w:rsid w:val="00DE46D0"/>
    <w:rsid w:val="00E56478"/>
    <w:rsid w:val="00EA4AC3"/>
    <w:rsid w:val="00F278C4"/>
    <w:rsid w:val="00F462CC"/>
    <w:rsid w:val="00FE3903"/>
    <w:rsid w:val="2B63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3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F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封面标准名称"/>
    <w:rsid w:val="001F1232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6">
    <w:name w:val="段"/>
    <w:rsid w:val="001F1232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0">
    <w:name w:val="页眉 Char"/>
    <w:basedOn w:val="a0"/>
    <w:link w:val="a4"/>
    <w:uiPriority w:val="99"/>
    <w:semiHidden/>
    <w:rsid w:val="001F12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F1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918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张兆明</dc:creator>
  <cp:lastModifiedBy>何东达/质控部/产品认证二部/CQC/aqsiq</cp:lastModifiedBy>
  <cp:revision>3</cp:revision>
  <dcterms:created xsi:type="dcterms:W3CDTF">2015-02-24T01:51:00Z</dcterms:created>
  <dcterms:modified xsi:type="dcterms:W3CDTF">2015-04-07T05:25:00Z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