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097" w:tblpY="568"/>
        <w:tblOverlap w:val="never"/>
        <w:tblW w:w="9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1100"/>
        <w:gridCol w:w="1068"/>
        <w:gridCol w:w="1092"/>
        <w:gridCol w:w="3200"/>
      </w:tblGrid>
      <w:tr w14:paraId="79E2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6BCF2DD6">
            <w:pPr>
              <w:spacing w:line="276" w:lineRule="auto"/>
              <w:jc w:val="center"/>
              <w:rPr>
                <w:b/>
                <w:bCs/>
                <w:sz w:val="24"/>
                <w:szCs w:val="24"/>
              </w:rPr>
            </w:pPr>
            <w:bookmarkStart w:id="0" w:name="_GoBack"/>
            <w:bookmarkEnd w:id="0"/>
            <w:r>
              <w:rPr>
                <w:rFonts w:hint="eastAsia"/>
                <w:b/>
                <w:bCs/>
                <w:sz w:val="24"/>
                <w:szCs w:val="24"/>
              </w:rPr>
              <w:t>序号</w:t>
            </w:r>
          </w:p>
        </w:tc>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14:paraId="7358F5F1">
            <w:pPr>
              <w:spacing w:line="276" w:lineRule="auto"/>
              <w:jc w:val="center"/>
              <w:rPr>
                <w:rFonts w:hint="default" w:eastAsia="宋体"/>
                <w:b/>
                <w:bCs/>
                <w:sz w:val="24"/>
                <w:szCs w:val="24"/>
                <w:lang w:val="en-US" w:eastAsia="zh-CN"/>
              </w:rPr>
            </w:pPr>
            <w:r>
              <w:rPr>
                <w:rFonts w:hint="eastAsia"/>
                <w:b/>
                <w:bCs/>
                <w:sz w:val="24"/>
                <w:szCs w:val="24"/>
                <w:lang w:val="en-US" w:eastAsia="zh-CN"/>
              </w:rPr>
              <w:t>条款内容</w:t>
            </w: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14:paraId="4663C44B">
            <w:pPr>
              <w:spacing w:line="276" w:lineRule="auto"/>
              <w:jc w:val="center"/>
              <w:rPr>
                <w:b/>
                <w:bCs/>
                <w:sz w:val="24"/>
                <w:szCs w:val="24"/>
              </w:rPr>
            </w:pPr>
            <w:r>
              <w:rPr>
                <w:rFonts w:hint="eastAsia"/>
                <w:b/>
                <w:bCs/>
                <w:sz w:val="24"/>
                <w:szCs w:val="24"/>
              </w:rPr>
              <w:t>新增</w:t>
            </w:r>
            <w:r>
              <w:rPr>
                <w:b/>
                <w:bCs/>
                <w:sz w:val="24"/>
                <w:szCs w:val="24"/>
              </w:rPr>
              <w:t>/</w:t>
            </w:r>
            <w:r>
              <w:rPr>
                <w:rFonts w:hint="eastAsia"/>
                <w:b/>
                <w:bCs/>
                <w:sz w:val="24"/>
                <w:szCs w:val="24"/>
              </w:rPr>
              <w:t>差异</w:t>
            </w:r>
            <w:r>
              <w:rPr>
                <w:b/>
                <w:bCs/>
                <w:sz w:val="24"/>
                <w:szCs w:val="24"/>
              </w:rPr>
              <w:t>/</w:t>
            </w:r>
            <w:r>
              <w:rPr>
                <w:rFonts w:hint="eastAsia"/>
                <w:b/>
                <w:bCs/>
                <w:sz w:val="24"/>
                <w:szCs w:val="24"/>
              </w:rPr>
              <w:t>删除</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7B1D40C7">
            <w:pPr>
              <w:spacing w:line="276" w:lineRule="auto"/>
              <w:jc w:val="center"/>
              <w:rPr>
                <w:rFonts w:hint="eastAsia" w:eastAsia="宋体"/>
                <w:b/>
                <w:bCs/>
                <w:sz w:val="24"/>
                <w:szCs w:val="24"/>
                <w:lang w:val="en-US" w:eastAsia="zh-CN"/>
              </w:rPr>
            </w:pPr>
            <w:r>
              <w:rPr>
                <w:rFonts w:hint="eastAsia"/>
                <w:b/>
                <w:bCs/>
                <w:sz w:val="24"/>
                <w:szCs w:val="24"/>
              </w:rPr>
              <w:t>条款</w:t>
            </w:r>
            <w:r>
              <w:rPr>
                <w:rFonts w:hint="eastAsia"/>
                <w:b/>
                <w:bCs/>
                <w:sz w:val="24"/>
                <w:szCs w:val="24"/>
                <w:lang w:val="en-US" w:eastAsia="zh-CN"/>
              </w:rPr>
              <w:t>号</w:t>
            </w:r>
          </w:p>
        </w:tc>
        <w:tc>
          <w:tcPr>
            <w:tcW w:w="3200" w:type="dxa"/>
            <w:vMerge w:val="restart"/>
            <w:tcBorders>
              <w:top w:val="single" w:color="auto" w:sz="4" w:space="0"/>
              <w:left w:val="single" w:color="auto" w:sz="4" w:space="0"/>
              <w:bottom w:val="single" w:color="auto" w:sz="4" w:space="0"/>
              <w:right w:val="single" w:color="auto" w:sz="4" w:space="0"/>
            </w:tcBorders>
            <w:noWrap w:val="0"/>
            <w:vAlign w:val="center"/>
          </w:tcPr>
          <w:p w14:paraId="0ACFD912">
            <w:pPr>
              <w:spacing w:line="276" w:lineRule="auto"/>
              <w:jc w:val="center"/>
              <w:rPr>
                <w:rFonts w:hint="eastAsia"/>
                <w:b/>
                <w:bCs/>
                <w:sz w:val="24"/>
                <w:szCs w:val="24"/>
              </w:rPr>
            </w:pPr>
            <w:r>
              <w:rPr>
                <w:rFonts w:hint="eastAsia"/>
                <w:b/>
                <w:bCs/>
                <w:sz w:val="24"/>
                <w:szCs w:val="24"/>
              </w:rPr>
              <w:t>标准差异</w:t>
            </w:r>
          </w:p>
        </w:tc>
      </w:tr>
      <w:tr w14:paraId="11E5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top"/>
          </w:tcPr>
          <w:p w14:paraId="704C5164">
            <w:pPr>
              <w:spacing w:line="276" w:lineRule="auto"/>
              <w:rPr>
                <w:b/>
                <w:bCs/>
                <w:sz w:val="24"/>
                <w:szCs w:val="24"/>
              </w:rPr>
            </w:pPr>
          </w:p>
        </w:tc>
        <w:tc>
          <w:tcPr>
            <w:tcW w:w="1985" w:type="dxa"/>
            <w:vMerge w:val="continue"/>
            <w:tcBorders>
              <w:top w:val="single" w:color="auto" w:sz="4" w:space="0"/>
              <w:left w:val="single" w:color="auto" w:sz="4" w:space="0"/>
              <w:bottom w:val="single" w:color="auto" w:sz="4" w:space="0"/>
              <w:right w:val="single" w:color="auto" w:sz="4" w:space="0"/>
            </w:tcBorders>
            <w:noWrap w:val="0"/>
            <w:vAlign w:val="top"/>
          </w:tcPr>
          <w:p w14:paraId="07692602">
            <w:pPr>
              <w:spacing w:line="276" w:lineRule="auto"/>
              <w:rPr>
                <w:b/>
                <w:bCs/>
                <w:sz w:val="24"/>
                <w:szCs w:val="24"/>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top"/>
          </w:tcPr>
          <w:p w14:paraId="63133B16">
            <w:pPr>
              <w:spacing w:line="276" w:lineRule="auto"/>
              <w:jc w:val="center"/>
              <w:rPr>
                <w:b/>
                <w:bCs/>
                <w:sz w:val="24"/>
                <w:szCs w:val="24"/>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913762B">
            <w:pPr>
              <w:spacing w:line="276" w:lineRule="auto"/>
              <w:jc w:val="center"/>
              <w:rPr>
                <w:rFonts w:hint="default" w:eastAsia="宋体"/>
                <w:b/>
                <w:bCs/>
                <w:sz w:val="24"/>
                <w:szCs w:val="24"/>
                <w:lang w:val="en-US" w:eastAsia="zh-CN"/>
              </w:rPr>
            </w:pPr>
            <w:r>
              <w:rPr>
                <w:b/>
                <w:bCs/>
                <w:sz w:val="24"/>
                <w:szCs w:val="24"/>
              </w:rPr>
              <w:t>GB/T 7</w:t>
            </w:r>
            <w:r>
              <w:rPr>
                <w:rFonts w:hint="eastAsia"/>
                <w:b/>
                <w:bCs/>
                <w:sz w:val="24"/>
                <w:szCs w:val="24"/>
              </w:rPr>
              <w:t>251.</w:t>
            </w:r>
            <w:r>
              <w:rPr>
                <w:rFonts w:hint="eastAsia"/>
                <w:b/>
                <w:bCs/>
                <w:sz w:val="24"/>
                <w:szCs w:val="24"/>
                <w:lang w:val="en-US" w:eastAsia="zh-CN"/>
              </w:rPr>
              <w:t>7</w:t>
            </w:r>
            <w:r>
              <w:rPr>
                <w:b/>
                <w:bCs/>
                <w:sz w:val="24"/>
                <w:szCs w:val="24"/>
              </w:rPr>
              <w:t>-</w:t>
            </w:r>
            <w:r>
              <w:rPr>
                <w:rFonts w:hint="eastAsia"/>
                <w:b/>
                <w:bCs/>
                <w:sz w:val="24"/>
                <w:szCs w:val="24"/>
                <w:lang w:val="en-US" w:eastAsia="zh-CN"/>
              </w:rPr>
              <w:t>2015</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A3876D0">
            <w:pPr>
              <w:spacing w:line="276" w:lineRule="auto"/>
              <w:jc w:val="center"/>
              <w:rPr>
                <w:rFonts w:hint="default" w:eastAsia="宋体"/>
                <w:b/>
                <w:bCs/>
                <w:sz w:val="24"/>
                <w:szCs w:val="24"/>
                <w:lang w:val="en-US" w:eastAsia="zh-CN"/>
              </w:rPr>
            </w:pPr>
            <w:r>
              <w:rPr>
                <w:b/>
                <w:bCs/>
                <w:sz w:val="24"/>
                <w:szCs w:val="24"/>
              </w:rPr>
              <w:t>GB</w:t>
            </w:r>
            <w:r>
              <w:rPr>
                <w:rFonts w:hint="eastAsia"/>
                <w:b/>
                <w:bCs/>
                <w:sz w:val="24"/>
                <w:szCs w:val="24"/>
              </w:rPr>
              <w:t>/T</w:t>
            </w:r>
            <w:r>
              <w:rPr>
                <w:b/>
                <w:bCs/>
                <w:sz w:val="24"/>
                <w:szCs w:val="24"/>
              </w:rPr>
              <w:t xml:space="preserve"> 7</w:t>
            </w:r>
            <w:r>
              <w:rPr>
                <w:rFonts w:hint="eastAsia"/>
                <w:b/>
                <w:bCs/>
                <w:sz w:val="24"/>
                <w:szCs w:val="24"/>
              </w:rPr>
              <w:t>25</w:t>
            </w:r>
            <w:r>
              <w:rPr>
                <w:b/>
                <w:bCs/>
                <w:sz w:val="24"/>
                <w:szCs w:val="24"/>
              </w:rPr>
              <w:t>1</w:t>
            </w:r>
            <w:r>
              <w:rPr>
                <w:rFonts w:hint="eastAsia"/>
                <w:b/>
                <w:bCs/>
                <w:sz w:val="24"/>
                <w:szCs w:val="24"/>
              </w:rPr>
              <w:t>.</w:t>
            </w:r>
            <w:r>
              <w:rPr>
                <w:rFonts w:hint="eastAsia"/>
                <w:b/>
                <w:bCs/>
                <w:sz w:val="24"/>
                <w:szCs w:val="24"/>
                <w:lang w:val="en-US" w:eastAsia="zh-CN"/>
              </w:rPr>
              <w:t>7</w:t>
            </w:r>
            <w:r>
              <w:rPr>
                <w:b/>
                <w:bCs/>
                <w:sz w:val="24"/>
                <w:szCs w:val="24"/>
              </w:rPr>
              <w:t>-20</w:t>
            </w:r>
            <w:r>
              <w:rPr>
                <w:rFonts w:hint="eastAsia"/>
                <w:b/>
                <w:bCs/>
                <w:sz w:val="24"/>
                <w:szCs w:val="24"/>
                <w:lang w:val="en-US" w:eastAsia="zh-CN"/>
              </w:rPr>
              <w:t>25</w:t>
            </w:r>
          </w:p>
        </w:tc>
        <w:tc>
          <w:tcPr>
            <w:tcW w:w="3200" w:type="dxa"/>
            <w:vMerge w:val="continue"/>
            <w:tcBorders>
              <w:top w:val="single" w:color="auto" w:sz="4" w:space="0"/>
              <w:left w:val="single" w:color="auto" w:sz="4" w:space="0"/>
              <w:bottom w:val="single" w:color="auto" w:sz="4" w:space="0"/>
              <w:right w:val="single" w:color="auto" w:sz="4" w:space="0"/>
            </w:tcBorders>
            <w:noWrap w:val="0"/>
            <w:vAlign w:val="top"/>
          </w:tcPr>
          <w:p w14:paraId="7E00685B">
            <w:pPr>
              <w:spacing w:line="276" w:lineRule="auto"/>
              <w:rPr>
                <w:b/>
                <w:bCs/>
                <w:sz w:val="24"/>
                <w:szCs w:val="24"/>
              </w:rPr>
            </w:pPr>
          </w:p>
        </w:tc>
      </w:tr>
      <w:tr w14:paraId="3FD8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21F0FA27">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1</w:t>
            </w:r>
          </w:p>
        </w:tc>
        <w:tc>
          <w:tcPr>
            <w:tcW w:w="1985" w:type="dxa"/>
            <w:tcBorders>
              <w:top w:val="single" w:color="auto" w:sz="4" w:space="0"/>
              <w:left w:val="single" w:color="auto" w:sz="4" w:space="0"/>
              <w:right w:val="single" w:color="auto" w:sz="4" w:space="0"/>
            </w:tcBorders>
            <w:noWrap w:val="0"/>
            <w:vAlign w:val="center"/>
          </w:tcPr>
          <w:p w14:paraId="4D08D949">
            <w:pPr>
              <w:pStyle w:val="6"/>
              <w:adjustRightInd w:val="0"/>
              <w:snapToGrid w:val="0"/>
              <w:spacing w:line="276" w:lineRule="auto"/>
              <w:jc w:val="center"/>
              <w:rPr>
                <w:rFonts w:hint="default"/>
                <w:bCs w:val="0"/>
                <w:sz w:val="21"/>
                <w:szCs w:val="20"/>
                <w:lang w:val="en-US" w:eastAsia="zh-CN"/>
              </w:rPr>
            </w:pPr>
            <w:r>
              <w:rPr>
                <w:rFonts w:hint="eastAsia"/>
                <w:bCs w:val="0"/>
                <w:sz w:val="21"/>
                <w:szCs w:val="20"/>
                <w:lang w:val="en-US" w:eastAsia="zh-CN"/>
              </w:rPr>
              <w:t>标题</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A1C2F97">
            <w:pPr>
              <w:pStyle w:val="2"/>
              <w:snapToGrid w:val="0"/>
              <w:jc w:val="center"/>
              <w:rPr>
                <w:rFonts w:hint="default" w:hAnsi="宋体"/>
                <w:sz w:val="21"/>
                <w:lang w:val="en-US" w:eastAsia="zh-CN"/>
              </w:rPr>
            </w:pPr>
            <w:r>
              <w:rPr>
                <w:rFonts w:hint="eastAsia" w:hAnsi="宋体"/>
                <w:sz w:val="21"/>
                <w:lang w:val="en-US" w:eastAsia="zh-CN"/>
              </w:rPr>
              <w:t>修订</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F2339C0">
            <w:pPr>
              <w:jc w:val="center"/>
              <w:rPr>
                <w:rFonts w:hint="eastAsia"/>
                <w:szCs w:val="21"/>
                <w:lang w:val="en-US" w:eastAsia="zh-CN"/>
              </w:rPr>
            </w:pPr>
            <w:r>
              <w:rPr>
                <w:rFonts w:hint="eastAsia"/>
                <w:bCs w:val="0"/>
                <w:sz w:val="21"/>
                <w:szCs w:val="20"/>
                <w:lang w:val="en-US" w:eastAsia="zh-CN"/>
              </w:rPr>
              <w:t>标题</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AA5CF59">
            <w:pPr>
              <w:jc w:val="center"/>
              <w:rPr>
                <w:rFonts w:hint="eastAsia"/>
                <w:szCs w:val="21"/>
                <w:lang w:val="en-US" w:eastAsia="zh-CN"/>
              </w:rPr>
            </w:pPr>
            <w:r>
              <w:rPr>
                <w:rFonts w:hint="eastAsia"/>
                <w:bCs w:val="0"/>
                <w:sz w:val="21"/>
                <w:szCs w:val="20"/>
                <w:lang w:val="en-US" w:eastAsia="zh-CN"/>
              </w:rPr>
              <w:t>标题</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37C3715F">
            <w:pPr>
              <w:pStyle w:val="6"/>
              <w:ind w:left="0" w:leftChars="0" w:firstLine="0" w:firstLineChars="0"/>
              <w:rPr>
                <w:rFonts w:hint="eastAsia" w:eastAsia="宋体"/>
                <w:lang w:val="en-US" w:eastAsia="zh-CN"/>
              </w:rPr>
            </w:pPr>
            <w:r>
              <w:rPr>
                <w:rFonts w:hint="eastAsia"/>
                <w:lang w:val="en-US" w:eastAsia="zh-CN"/>
              </w:rPr>
              <w:t>文字表述差异，新版标题更改为：</w:t>
            </w:r>
            <w:r>
              <w:rPr>
                <w:rFonts w:hint="eastAsia"/>
              </w:rPr>
              <w:t>低压成套开关设备和控制设备 第7部分：码头、露营地、市集广场、电动车辆充电站等特定应用的成套设备</w:t>
            </w:r>
            <w:r>
              <w:rPr>
                <w:rFonts w:hint="eastAsia"/>
                <w:lang w:eastAsia="zh-CN"/>
              </w:rPr>
              <w:t>。</w:t>
            </w:r>
          </w:p>
        </w:tc>
      </w:tr>
      <w:tr w14:paraId="1CF3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1DCC2877">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2</w:t>
            </w:r>
          </w:p>
        </w:tc>
        <w:tc>
          <w:tcPr>
            <w:tcW w:w="1985" w:type="dxa"/>
            <w:tcBorders>
              <w:top w:val="single" w:color="auto" w:sz="4" w:space="0"/>
              <w:left w:val="single" w:color="auto" w:sz="4" w:space="0"/>
              <w:right w:val="single" w:color="auto" w:sz="4" w:space="0"/>
            </w:tcBorders>
            <w:noWrap w:val="0"/>
            <w:vAlign w:val="center"/>
          </w:tcPr>
          <w:p w14:paraId="061D94CE">
            <w:pPr>
              <w:pStyle w:val="6"/>
              <w:adjustRightInd w:val="0"/>
              <w:snapToGrid w:val="0"/>
              <w:spacing w:line="276" w:lineRule="auto"/>
              <w:jc w:val="center"/>
              <w:rPr>
                <w:rFonts w:hint="eastAsia"/>
                <w:bCs w:val="0"/>
                <w:sz w:val="21"/>
                <w:szCs w:val="20"/>
                <w:lang w:val="en-US" w:eastAsia="zh-CN"/>
              </w:rPr>
            </w:pPr>
            <w:r>
              <w:rPr>
                <w:rFonts w:hint="eastAsia"/>
                <w:bCs w:val="0"/>
                <w:sz w:val="21"/>
                <w:szCs w:val="20"/>
                <w:lang w:val="en-US" w:eastAsia="zh-CN"/>
              </w:rPr>
              <w:t>范围</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1014369">
            <w:pPr>
              <w:pStyle w:val="2"/>
              <w:snapToGrid w:val="0"/>
              <w:jc w:val="center"/>
              <w:rPr>
                <w:rFonts w:hint="eastAsia" w:hAnsi="宋体"/>
                <w:sz w:val="21"/>
                <w:lang w:val="en-US" w:eastAsia="zh-CN"/>
              </w:rPr>
            </w:pPr>
            <w:r>
              <w:rPr>
                <w:rFonts w:hint="eastAsia" w:hAnsi="宋体"/>
                <w:sz w:val="21"/>
                <w:lang w:val="en-US" w:eastAsia="zh-CN"/>
              </w:rPr>
              <w:t>修订</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E7988C9">
            <w:pPr>
              <w:jc w:val="center"/>
              <w:rPr>
                <w:rFonts w:hint="eastAsia" w:eastAsia="宋体"/>
                <w:szCs w:val="21"/>
                <w:lang w:val="en-US" w:eastAsia="zh-CN"/>
              </w:rPr>
            </w:pPr>
            <w:r>
              <w:rPr>
                <w:rFonts w:hint="eastAsia"/>
                <w:szCs w:val="21"/>
                <w:lang w:val="en-US" w:eastAsia="zh-CN"/>
              </w:rPr>
              <w:t>1</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819D9FE">
            <w:pPr>
              <w:jc w:val="center"/>
              <w:rPr>
                <w:rFonts w:hint="default"/>
                <w:szCs w:val="21"/>
                <w:lang w:val="en-US" w:eastAsia="zh-CN"/>
              </w:rPr>
            </w:pPr>
            <w:r>
              <w:rPr>
                <w:rFonts w:hint="eastAsia"/>
                <w:szCs w:val="21"/>
                <w:lang w:val="en-US" w:eastAsia="zh-CN"/>
              </w:rPr>
              <w:t>1</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6021F203">
            <w:pPr>
              <w:pStyle w:val="6"/>
              <w:ind w:left="0" w:leftChars="0" w:firstLine="0" w:firstLineChars="0"/>
              <w:rPr>
                <w:rFonts w:hint="default" w:eastAsia="宋体"/>
                <w:lang w:val="en-US" w:eastAsia="zh-CN"/>
              </w:rPr>
            </w:pPr>
            <w:r>
              <w:rPr>
                <w:rFonts w:hint="eastAsia"/>
                <w:lang w:val="en-US" w:eastAsia="zh-CN"/>
              </w:rPr>
              <w:t>有变化</w:t>
            </w:r>
            <w:r>
              <w:rPr>
                <w:rFonts w:hint="eastAsia"/>
                <w:b w:val="0"/>
                <w:bCs w:val="0"/>
                <w:lang w:val="en-US" w:eastAsia="zh-CN"/>
              </w:rPr>
              <w:t>，细化了一些应用场景范围及示例表述</w:t>
            </w:r>
            <w:r>
              <w:rPr>
                <w:rFonts w:hint="eastAsia"/>
                <w:b/>
                <w:bCs/>
                <w:lang w:val="en-US" w:eastAsia="zh-CN"/>
              </w:rPr>
              <w:t>。</w:t>
            </w:r>
          </w:p>
        </w:tc>
      </w:tr>
      <w:tr w14:paraId="67AF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0726F84B">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3</w:t>
            </w:r>
          </w:p>
        </w:tc>
        <w:tc>
          <w:tcPr>
            <w:tcW w:w="1985" w:type="dxa"/>
            <w:tcBorders>
              <w:top w:val="single" w:color="auto" w:sz="4" w:space="0"/>
              <w:left w:val="single" w:color="auto" w:sz="4" w:space="0"/>
              <w:right w:val="single" w:color="auto" w:sz="4" w:space="0"/>
            </w:tcBorders>
            <w:noWrap w:val="0"/>
            <w:vAlign w:val="center"/>
          </w:tcPr>
          <w:p w14:paraId="56F7F579">
            <w:pPr>
              <w:pStyle w:val="6"/>
              <w:adjustRightInd w:val="0"/>
              <w:snapToGrid w:val="0"/>
              <w:spacing w:line="276" w:lineRule="auto"/>
              <w:ind w:firstLine="0" w:firstLineChars="0"/>
              <w:jc w:val="center"/>
              <w:rPr>
                <w:rFonts w:hint="default" w:eastAsia="宋体"/>
                <w:bCs w:val="0"/>
                <w:sz w:val="21"/>
                <w:szCs w:val="20"/>
                <w:lang w:val="en-US" w:eastAsia="zh-CN"/>
              </w:rPr>
            </w:pPr>
            <w:r>
              <w:rPr>
                <w:rFonts w:hint="eastAsia"/>
                <w:bCs w:val="0"/>
                <w:sz w:val="21"/>
                <w:szCs w:val="20"/>
                <w:lang w:val="en-US" w:eastAsia="zh-CN"/>
              </w:rPr>
              <w:t>术语和定义</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81A30EF">
            <w:pPr>
              <w:pStyle w:val="2"/>
              <w:snapToGrid w:val="0"/>
              <w:jc w:val="center"/>
              <w:rPr>
                <w:rFonts w:hint="default" w:hAnsi="宋体"/>
                <w:sz w:val="21"/>
                <w:lang w:val="en-US" w:eastAsia="zh-CN"/>
              </w:rPr>
            </w:pPr>
            <w:r>
              <w:rPr>
                <w:rFonts w:hint="eastAsia" w:hAnsi="宋体"/>
                <w:sz w:val="21"/>
                <w:lang w:val="en-US" w:eastAsia="zh-CN"/>
              </w:rPr>
              <w:t>新增/修订</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E039278">
            <w:pPr>
              <w:jc w:val="center"/>
              <w:rPr>
                <w:rFonts w:hint="eastAsia" w:eastAsia="宋体"/>
                <w:szCs w:val="21"/>
                <w:lang w:val="en-US" w:eastAsia="zh-CN"/>
              </w:rPr>
            </w:pPr>
            <w:r>
              <w:rPr>
                <w:rFonts w:hint="eastAsia"/>
                <w:szCs w:val="21"/>
                <w:lang w:val="en-US" w:eastAsia="zh-CN"/>
              </w:rPr>
              <w:t>3</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00ED158">
            <w:pPr>
              <w:jc w:val="center"/>
              <w:rPr>
                <w:rFonts w:hint="default" w:eastAsia="宋体"/>
                <w:szCs w:val="21"/>
                <w:lang w:val="en-US" w:eastAsia="zh-CN"/>
              </w:rPr>
            </w:pPr>
            <w:r>
              <w:rPr>
                <w:rFonts w:hint="eastAsia"/>
                <w:szCs w:val="21"/>
                <w:lang w:val="en-US" w:eastAsia="zh-CN"/>
              </w:rPr>
              <w:t>3</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50151B54">
            <w:pPr>
              <w:pStyle w:val="6"/>
              <w:ind w:left="0" w:leftChars="0" w:firstLine="0" w:firstLineChars="0"/>
              <w:rPr>
                <w:rFonts w:hint="default" w:eastAsia="宋体"/>
                <w:lang w:val="en-US" w:eastAsia="zh-CN"/>
              </w:rPr>
            </w:pPr>
            <w:r>
              <w:rPr>
                <w:rFonts w:hint="eastAsia"/>
                <w:lang w:val="en-US" w:eastAsia="zh-CN"/>
              </w:rPr>
              <w:t>明确某些定义的要求，增加了地面和地板式安装的成套设备、墙上安装的成套设备的术语和定义，增加了直流有关的内容及温升测试的新增概念等，增加注释，调整定义内容。</w:t>
            </w:r>
          </w:p>
        </w:tc>
      </w:tr>
      <w:tr w14:paraId="617F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6B6D3C6D">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4</w:t>
            </w:r>
          </w:p>
        </w:tc>
        <w:tc>
          <w:tcPr>
            <w:tcW w:w="1985" w:type="dxa"/>
            <w:tcBorders>
              <w:top w:val="single" w:color="auto" w:sz="4" w:space="0"/>
              <w:left w:val="single" w:color="auto" w:sz="4" w:space="0"/>
              <w:right w:val="single" w:color="auto" w:sz="4" w:space="0"/>
            </w:tcBorders>
            <w:noWrap w:val="0"/>
            <w:vAlign w:val="center"/>
          </w:tcPr>
          <w:p w14:paraId="34AD8236">
            <w:pPr>
              <w:adjustRightInd w:val="0"/>
              <w:snapToGrid w:val="0"/>
              <w:spacing w:line="276" w:lineRule="auto"/>
              <w:jc w:val="center"/>
              <w:rPr>
                <w:rFonts w:hint="default"/>
                <w:bCs/>
                <w:sz w:val="24"/>
                <w:szCs w:val="24"/>
                <w:lang w:val="en-US" w:eastAsia="zh-CN"/>
              </w:rPr>
            </w:pPr>
            <w:r>
              <w:rPr>
                <w:rFonts w:hint="eastAsia" w:ascii="宋体"/>
                <w:bCs w:val="0"/>
                <w:kern w:val="0"/>
                <w:sz w:val="21"/>
                <w:szCs w:val="20"/>
                <w:lang w:val="en-US" w:eastAsia="zh-CN"/>
              </w:rPr>
              <w:t>符号和缩略语</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9DB9387">
            <w:pPr>
              <w:pStyle w:val="2"/>
              <w:snapToGrid w:val="0"/>
              <w:jc w:val="center"/>
              <w:rPr>
                <w:rFonts w:hint="eastAsia" w:hAnsi="宋体"/>
                <w:sz w:val="21"/>
                <w:lang w:val="en-US" w:eastAsia="zh-CN"/>
              </w:rPr>
            </w:pPr>
            <w:r>
              <w:rPr>
                <w:rFonts w:hint="eastAsia" w:hAnsi="宋体"/>
                <w:sz w:val="21"/>
                <w:lang w:val="en-US" w:eastAsia="zh-CN"/>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F7EA446">
            <w:pPr>
              <w:jc w:val="center"/>
              <w:rPr>
                <w:rFonts w:hint="eastAsia" w:eastAsia="宋体"/>
                <w:szCs w:val="21"/>
                <w:lang w:val="en-US" w:eastAsia="zh-CN"/>
              </w:rPr>
            </w:pPr>
            <w:r>
              <w:rPr>
                <w:rFonts w:hint="eastAsia"/>
                <w:szCs w:val="21"/>
                <w:lang w:val="en-US" w:eastAsia="zh-CN"/>
              </w:rPr>
              <w:t>4</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54247D3">
            <w:pPr>
              <w:jc w:val="center"/>
              <w:rPr>
                <w:rFonts w:hint="default"/>
                <w:szCs w:val="21"/>
                <w:lang w:val="en-US" w:eastAsia="zh-CN"/>
              </w:rPr>
            </w:pPr>
            <w:r>
              <w:rPr>
                <w:rFonts w:hint="eastAsia"/>
                <w:szCs w:val="21"/>
                <w:lang w:val="en-US" w:eastAsia="zh-CN"/>
              </w:rPr>
              <w:t>4</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5860E418">
            <w:pPr>
              <w:pStyle w:val="6"/>
              <w:ind w:left="0" w:leftChars="0" w:firstLine="0" w:firstLineChars="0"/>
              <w:rPr>
                <w:rFonts w:hint="default"/>
                <w:lang w:val="en-US" w:eastAsia="zh-CN"/>
              </w:rPr>
            </w:pPr>
            <w:r>
              <w:rPr>
                <w:rFonts w:hint="eastAsia"/>
                <w:lang w:val="en-US" w:eastAsia="zh-CN"/>
              </w:rPr>
              <w:t>增加AMHS、ACCS、AMPS、AEVCS等缩略语。</w:t>
            </w:r>
          </w:p>
        </w:tc>
      </w:tr>
      <w:tr w14:paraId="3012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409AE7B2">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5</w:t>
            </w:r>
          </w:p>
        </w:tc>
        <w:tc>
          <w:tcPr>
            <w:tcW w:w="1985" w:type="dxa"/>
            <w:tcBorders>
              <w:top w:val="single" w:color="auto" w:sz="4" w:space="0"/>
              <w:left w:val="single" w:color="auto" w:sz="4" w:space="0"/>
              <w:right w:val="single" w:color="auto" w:sz="4" w:space="0"/>
            </w:tcBorders>
            <w:noWrap w:val="0"/>
            <w:vAlign w:val="center"/>
          </w:tcPr>
          <w:p w14:paraId="49BC9161">
            <w:pPr>
              <w:adjustRightInd w:val="0"/>
              <w:snapToGrid w:val="0"/>
              <w:spacing w:line="276" w:lineRule="auto"/>
              <w:jc w:val="center"/>
              <w:rPr>
                <w:rFonts w:hint="default"/>
                <w:bCs/>
                <w:sz w:val="24"/>
                <w:szCs w:val="24"/>
                <w:lang w:val="en-US" w:eastAsia="zh-CN"/>
              </w:rPr>
            </w:pPr>
            <w:r>
              <w:rPr>
                <w:rFonts w:hint="eastAsia" w:ascii="宋体"/>
                <w:bCs w:val="0"/>
                <w:kern w:val="0"/>
                <w:sz w:val="21"/>
                <w:szCs w:val="20"/>
                <w:lang w:val="en-US" w:eastAsia="zh-CN"/>
              </w:rPr>
              <w:t>根据安装方法</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6D7F49F">
            <w:pPr>
              <w:pStyle w:val="2"/>
              <w:snapToGrid w:val="0"/>
              <w:jc w:val="center"/>
              <w:rPr>
                <w:rFonts w:hint="eastAsia" w:hAnsi="宋体"/>
                <w:sz w:val="21"/>
                <w:lang w:val="en-US" w:eastAsia="zh-CN"/>
              </w:rPr>
            </w:pPr>
            <w:r>
              <w:rPr>
                <w:rFonts w:hint="eastAsia" w:hAnsi="宋体"/>
                <w:sz w:val="21"/>
                <w:lang w:val="en-US" w:eastAsia="zh-CN"/>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3609CDC">
            <w:pPr>
              <w:jc w:val="center"/>
              <w:rPr>
                <w:rFonts w:hint="default" w:eastAsia="宋体"/>
                <w:szCs w:val="21"/>
                <w:lang w:val="en-US" w:eastAsia="zh-CN"/>
              </w:rPr>
            </w:pPr>
            <w:r>
              <w:rPr>
                <w:rFonts w:hint="eastAsia"/>
                <w:szCs w:val="21"/>
                <w:lang w:val="en-US" w:eastAsia="zh-CN"/>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733A222">
            <w:pPr>
              <w:jc w:val="center"/>
              <w:rPr>
                <w:rFonts w:hint="default"/>
                <w:szCs w:val="21"/>
                <w:lang w:val="en-US" w:eastAsia="zh-CN"/>
              </w:rPr>
            </w:pPr>
            <w:r>
              <w:rPr>
                <w:rFonts w:hint="eastAsia"/>
                <w:szCs w:val="21"/>
                <w:lang w:val="en-US" w:eastAsia="zh-CN"/>
              </w:rPr>
              <w:t>5.701</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59020FCE">
            <w:pPr>
              <w:pStyle w:val="6"/>
              <w:ind w:left="0" w:leftChars="0" w:firstLine="0" w:firstLineChars="0"/>
              <w:rPr>
                <w:rFonts w:hint="default"/>
                <w:lang w:val="en-US" w:eastAsia="zh-CN"/>
              </w:rPr>
            </w:pPr>
            <w:r>
              <w:rPr>
                <w:rFonts w:hint="eastAsia"/>
                <w:lang w:val="en-US" w:eastAsia="zh-CN"/>
              </w:rPr>
              <w:t>新增根据安装方法的分类。</w:t>
            </w:r>
          </w:p>
        </w:tc>
      </w:tr>
      <w:tr w14:paraId="0A8B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5CAB0709">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6</w:t>
            </w:r>
          </w:p>
        </w:tc>
        <w:tc>
          <w:tcPr>
            <w:tcW w:w="1985" w:type="dxa"/>
            <w:tcBorders>
              <w:top w:val="single" w:color="auto" w:sz="4" w:space="0"/>
              <w:left w:val="single" w:color="auto" w:sz="4" w:space="0"/>
              <w:right w:val="single" w:color="auto" w:sz="4" w:space="0"/>
            </w:tcBorders>
            <w:noWrap w:val="0"/>
            <w:vAlign w:val="center"/>
          </w:tcPr>
          <w:p w14:paraId="596BD7AC">
            <w:pPr>
              <w:adjustRightInd w:val="0"/>
              <w:snapToGrid w:val="0"/>
              <w:spacing w:line="276" w:lineRule="auto"/>
              <w:jc w:val="center"/>
              <w:rPr>
                <w:rFonts w:hint="eastAsia"/>
                <w:bCs/>
                <w:sz w:val="24"/>
                <w:szCs w:val="24"/>
                <w:lang w:val="en-US" w:eastAsia="zh-CN"/>
              </w:rPr>
            </w:pPr>
            <w:r>
              <w:rPr>
                <w:rFonts w:hint="eastAsia" w:ascii="宋体"/>
                <w:bCs w:val="0"/>
                <w:kern w:val="0"/>
                <w:sz w:val="21"/>
                <w:szCs w:val="20"/>
                <w:lang w:val="en-US" w:eastAsia="zh-CN"/>
              </w:rPr>
              <w:t>根据固定式成套设备的机械耐受力（见表 702）</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505FD9B">
            <w:pPr>
              <w:pStyle w:val="2"/>
              <w:snapToGrid w:val="0"/>
              <w:jc w:val="center"/>
              <w:rPr>
                <w:rFonts w:hint="eastAsia" w:hAnsi="宋体"/>
                <w:sz w:val="21"/>
                <w:lang w:val="en-US" w:eastAsia="zh-CN"/>
              </w:rPr>
            </w:pPr>
            <w:r>
              <w:rPr>
                <w:rFonts w:hint="eastAsia" w:hAnsi="宋体"/>
                <w:sz w:val="21"/>
                <w:lang w:val="en-US" w:eastAsia="zh-CN"/>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56C7547">
            <w:pPr>
              <w:jc w:val="center"/>
              <w:rPr>
                <w:rFonts w:hint="default" w:eastAsia="宋体"/>
                <w:szCs w:val="21"/>
                <w:lang w:val="en-US" w:eastAsia="zh-CN"/>
              </w:rPr>
            </w:pPr>
            <w:r>
              <w:rPr>
                <w:rFonts w:hint="eastAsia"/>
                <w:szCs w:val="21"/>
                <w:lang w:val="en-US" w:eastAsia="zh-CN"/>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05CB5D6">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5.702</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720B39C1">
            <w:pPr>
              <w:pStyle w:val="6"/>
              <w:ind w:left="0" w:leftChars="0" w:firstLine="0" w:firstLineChars="0"/>
              <w:rPr>
                <w:rFonts w:hint="default" w:ascii="宋体" w:hAnsi="Times New Roman" w:eastAsia="宋体" w:cs="Times New Roman"/>
                <w:sz w:val="21"/>
                <w:lang w:val="en-US" w:eastAsia="zh-CN" w:bidi="ar-SA"/>
              </w:rPr>
            </w:pPr>
            <w:r>
              <w:rPr>
                <w:rFonts w:hint="eastAsia"/>
                <w:lang w:val="en-US" w:eastAsia="zh-CN"/>
              </w:rPr>
              <w:t>新增根据固定式成套设备的机械耐受力（见表 702）的分类。</w:t>
            </w:r>
          </w:p>
        </w:tc>
      </w:tr>
      <w:tr w14:paraId="1479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31E5A941">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7</w:t>
            </w:r>
          </w:p>
        </w:tc>
        <w:tc>
          <w:tcPr>
            <w:tcW w:w="1985" w:type="dxa"/>
            <w:tcBorders>
              <w:top w:val="single" w:color="auto" w:sz="4" w:space="0"/>
              <w:left w:val="single" w:color="auto" w:sz="4" w:space="0"/>
              <w:right w:val="single" w:color="auto" w:sz="4" w:space="0"/>
            </w:tcBorders>
            <w:noWrap w:val="0"/>
            <w:vAlign w:val="center"/>
          </w:tcPr>
          <w:p w14:paraId="74D52DAD">
            <w:pPr>
              <w:adjustRightInd w:val="0"/>
              <w:snapToGrid w:val="0"/>
              <w:spacing w:line="276" w:lineRule="auto"/>
              <w:jc w:val="center"/>
              <w:rPr>
                <w:rFonts w:hint="default" w:eastAsia="宋体"/>
                <w:bCs/>
                <w:sz w:val="24"/>
                <w:szCs w:val="24"/>
                <w:lang w:val="en-US" w:eastAsia="zh-CN"/>
              </w:rPr>
            </w:pPr>
            <w:r>
              <w:rPr>
                <w:rFonts w:hint="eastAsia"/>
                <w:bCs/>
                <w:sz w:val="24"/>
                <w:szCs w:val="24"/>
                <w:lang w:val="en-US" w:eastAsia="zh-CN"/>
              </w:rPr>
              <w:t>信息</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E463E16">
            <w:pPr>
              <w:pStyle w:val="2"/>
              <w:snapToGrid w:val="0"/>
              <w:jc w:val="center"/>
              <w:rPr>
                <w:rFonts w:hint="default" w:hAnsi="宋体"/>
                <w:sz w:val="21"/>
                <w:lang w:val="en-US" w:eastAsia="zh-CN"/>
              </w:rPr>
            </w:pPr>
            <w:r>
              <w:rPr>
                <w:rFonts w:hint="eastAsia" w:hAnsi="宋体"/>
                <w:sz w:val="21"/>
                <w:lang w:val="en-US" w:eastAsia="zh-CN"/>
              </w:rPr>
              <w:t>新增/修订</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FC165F1">
            <w:pPr>
              <w:jc w:val="center"/>
              <w:rPr>
                <w:rFonts w:hint="eastAsia" w:eastAsia="宋体"/>
                <w:szCs w:val="21"/>
                <w:lang w:val="en-US" w:eastAsia="zh-CN"/>
              </w:rPr>
            </w:pPr>
            <w:r>
              <w:rPr>
                <w:rFonts w:hint="eastAsia"/>
                <w:szCs w:val="21"/>
                <w:lang w:val="en-US" w:eastAsia="zh-CN"/>
              </w:rPr>
              <w:t>6</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8242417">
            <w:pPr>
              <w:jc w:val="center"/>
              <w:rPr>
                <w:rFonts w:hint="default"/>
                <w:szCs w:val="21"/>
                <w:lang w:val="en-US" w:eastAsia="zh-CN"/>
              </w:rPr>
            </w:pPr>
            <w:r>
              <w:rPr>
                <w:rFonts w:hint="eastAsia"/>
                <w:szCs w:val="21"/>
                <w:lang w:val="en-US" w:eastAsia="zh-CN"/>
              </w:rPr>
              <w:t>6</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3B1B9562">
            <w:pPr>
              <w:pStyle w:val="6"/>
              <w:ind w:left="0" w:leftChars="0" w:firstLine="0" w:firstLineChars="0"/>
              <w:rPr>
                <w:rFonts w:hint="default" w:eastAsia="宋体"/>
                <w:lang w:val="en-US" w:eastAsia="zh-CN"/>
              </w:rPr>
            </w:pPr>
            <w:r>
              <w:rPr>
                <w:rFonts w:hint="eastAsia"/>
                <w:lang w:val="en-US" w:eastAsia="zh-CN"/>
              </w:rPr>
              <w:t>标志增加</w:t>
            </w:r>
            <w:r>
              <w:rPr>
                <w:rFonts w:hint="eastAsia"/>
              </w:rPr>
              <w:t>成套设备的额定电流InA</w:t>
            </w:r>
            <w:r>
              <w:rPr>
                <w:rFonts w:hint="eastAsia"/>
                <w:lang w:val="en-US" w:eastAsia="zh-CN"/>
              </w:rPr>
              <w:t>、</w:t>
            </w:r>
            <w:r>
              <w:rPr>
                <w:rFonts w:hint="eastAsia"/>
              </w:rPr>
              <w:t>成套设备的额定电压Un</w:t>
            </w:r>
            <w:r>
              <w:rPr>
                <w:rFonts w:hint="eastAsia"/>
                <w:lang w:val="en-US" w:eastAsia="zh-CN"/>
              </w:rPr>
              <w:t>、</w:t>
            </w:r>
            <w:r>
              <w:rPr>
                <w:rFonts w:hint="eastAsia"/>
              </w:rPr>
              <w:t>成套设备的额定频率fn</w:t>
            </w:r>
            <w:r>
              <w:rPr>
                <w:rFonts w:hint="eastAsia"/>
                <w:lang w:eastAsia="zh-CN"/>
              </w:rPr>
              <w:t>；</w:t>
            </w:r>
            <w:r>
              <w:rPr>
                <w:rFonts w:hint="eastAsia"/>
                <w:lang w:val="en-US" w:eastAsia="zh-CN"/>
              </w:rPr>
              <w:t>IP代码；将成套设备的类型修改为技术文件中表示。</w:t>
            </w:r>
          </w:p>
        </w:tc>
      </w:tr>
      <w:tr w14:paraId="54D6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20545031">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8</w:t>
            </w:r>
          </w:p>
        </w:tc>
        <w:tc>
          <w:tcPr>
            <w:tcW w:w="1985" w:type="dxa"/>
            <w:tcBorders>
              <w:top w:val="single" w:color="auto" w:sz="4" w:space="0"/>
              <w:left w:val="single" w:color="auto" w:sz="4" w:space="0"/>
              <w:right w:val="single" w:color="auto" w:sz="4" w:space="0"/>
            </w:tcBorders>
            <w:noWrap w:val="0"/>
            <w:vAlign w:val="center"/>
          </w:tcPr>
          <w:p w14:paraId="51E0A6AC">
            <w:pPr>
              <w:adjustRightInd w:val="0"/>
              <w:snapToGrid w:val="0"/>
              <w:spacing w:line="276" w:lineRule="auto"/>
              <w:jc w:val="center"/>
              <w:rPr>
                <w:rFonts w:hint="default" w:eastAsia="宋体"/>
                <w:bCs/>
                <w:sz w:val="24"/>
                <w:szCs w:val="24"/>
                <w:lang w:val="en-US" w:eastAsia="zh-CN"/>
              </w:rPr>
            </w:pPr>
            <w:r>
              <w:rPr>
                <w:rFonts w:hint="eastAsia"/>
                <w:bCs/>
                <w:sz w:val="24"/>
                <w:szCs w:val="24"/>
                <w:lang w:val="en-US" w:eastAsia="zh-CN"/>
              </w:rPr>
              <w:t>使用条件</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772CD1A">
            <w:pPr>
              <w:pStyle w:val="2"/>
              <w:snapToGrid w:val="0"/>
              <w:jc w:val="center"/>
              <w:rPr>
                <w:rFonts w:hint="default" w:hAnsi="宋体"/>
                <w:sz w:val="21"/>
                <w:lang w:val="en-US" w:eastAsia="zh-CN"/>
              </w:rPr>
            </w:pPr>
            <w:r>
              <w:rPr>
                <w:rFonts w:hint="eastAsia" w:hAnsi="宋体"/>
                <w:sz w:val="21"/>
                <w:lang w:val="en-US" w:eastAsia="zh-CN"/>
              </w:rPr>
              <w:t>修订</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6ACDF0E">
            <w:pPr>
              <w:jc w:val="center"/>
              <w:rPr>
                <w:rFonts w:hint="eastAsia" w:eastAsia="宋体"/>
                <w:szCs w:val="21"/>
                <w:lang w:val="en-US" w:eastAsia="zh-CN"/>
              </w:rPr>
            </w:pPr>
            <w:r>
              <w:rPr>
                <w:rFonts w:hint="eastAsia"/>
                <w:szCs w:val="21"/>
                <w:lang w:val="en-US" w:eastAsia="zh-CN"/>
              </w:rPr>
              <w:t>7</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EFB2CD7">
            <w:pPr>
              <w:jc w:val="center"/>
              <w:rPr>
                <w:rFonts w:hint="default"/>
                <w:szCs w:val="21"/>
                <w:lang w:val="en-US" w:eastAsia="zh-CN"/>
              </w:rPr>
            </w:pPr>
            <w:r>
              <w:rPr>
                <w:rFonts w:hint="eastAsia"/>
                <w:szCs w:val="21"/>
                <w:lang w:val="en-US" w:eastAsia="zh-CN"/>
              </w:rPr>
              <w:t>7</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36A6AEDF">
            <w:pPr>
              <w:pStyle w:val="6"/>
              <w:ind w:left="0" w:leftChars="0" w:firstLine="0" w:firstLineChars="0"/>
              <w:rPr>
                <w:rFonts w:hint="default" w:eastAsia="宋体"/>
                <w:lang w:val="en-US" w:eastAsia="zh-CN"/>
              </w:rPr>
            </w:pPr>
            <w:r>
              <w:rPr>
                <w:rFonts w:hint="eastAsia"/>
                <w:lang w:val="en-US" w:eastAsia="zh-CN"/>
              </w:rPr>
              <w:t>将正常使用条件中的温度条件、湿度条件、海拔条件等集中描述为表格15。并增加暴露于辐射的特殊使用条件。</w:t>
            </w:r>
          </w:p>
        </w:tc>
      </w:tr>
      <w:tr w14:paraId="49E6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7065632C">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9</w:t>
            </w:r>
          </w:p>
        </w:tc>
        <w:tc>
          <w:tcPr>
            <w:tcW w:w="1985" w:type="dxa"/>
            <w:tcBorders>
              <w:top w:val="single" w:color="auto" w:sz="4" w:space="0"/>
              <w:left w:val="single" w:color="auto" w:sz="4" w:space="0"/>
              <w:right w:val="single" w:color="auto" w:sz="4" w:space="0"/>
            </w:tcBorders>
            <w:noWrap w:val="0"/>
            <w:vAlign w:val="center"/>
          </w:tcPr>
          <w:p w14:paraId="64B4C0D1">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结构要求</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24F3B99">
            <w:pPr>
              <w:pStyle w:val="2"/>
              <w:snapToGrid w:val="0"/>
              <w:jc w:val="center"/>
              <w:rPr>
                <w:rFonts w:hint="eastAsia" w:hAnsi="宋体"/>
                <w:sz w:val="21"/>
                <w:lang w:val="en-US" w:eastAsia="zh-CN"/>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763DC88">
            <w:pPr>
              <w:jc w:val="center"/>
              <w:rPr>
                <w:rFonts w:hint="eastAsia" w:eastAsia="宋体"/>
                <w:szCs w:val="21"/>
                <w:lang w:val="en-US" w:eastAsia="zh-CN"/>
              </w:rPr>
            </w:pPr>
            <w:r>
              <w:rPr>
                <w:rFonts w:hint="eastAsia"/>
                <w:szCs w:val="21"/>
                <w:lang w:val="en-US" w:eastAsia="zh-CN"/>
              </w:rPr>
              <w:t>8</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B0D9D65">
            <w:pPr>
              <w:jc w:val="center"/>
              <w:rPr>
                <w:rFonts w:hint="default"/>
                <w:szCs w:val="21"/>
                <w:lang w:val="en-US" w:eastAsia="zh-CN"/>
              </w:rPr>
            </w:pPr>
            <w:r>
              <w:rPr>
                <w:rFonts w:hint="eastAsia"/>
                <w:szCs w:val="21"/>
                <w:lang w:val="en-US" w:eastAsia="zh-CN"/>
              </w:rPr>
              <w:t>8</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2175CE50">
            <w:pPr>
              <w:pStyle w:val="6"/>
              <w:ind w:left="0" w:leftChars="0" w:firstLine="0" w:firstLineChars="0"/>
              <w:rPr>
                <w:rFonts w:hint="eastAsia"/>
                <w:lang w:val="en-US" w:eastAsia="zh-CN"/>
              </w:rPr>
            </w:pPr>
          </w:p>
        </w:tc>
      </w:tr>
      <w:tr w14:paraId="1E52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27AD9301">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10</w:t>
            </w:r>
          </w:p>
        </w:tc>
        <w:tc>
          <w:tcPr>
            <w:tcW w:w="1985" w:type="dxa"/>
            <w:tcBorders>
              <w:top w:val="single" w:color="auto" w:sz="4" w:space="0"/>
              <w:left w:val="single" w:color="auto" w:sz="4" w:space="0"/>
              <w:right w:val="single" w:color="auto" w:sz="4" w:space="0"/>
            </w:tcBorders>
            <w:noWrap w:val="0"/>
            <w:vAlign w:val="center"/>
          </w:tcPr>
          <w:p w14:paraId="6D5CA3DA">
            <w:pPr>
              <w:adjustRightInd w:val="0"/>
              <w:snapToGrid w:val="0"/>
              <w:spacing w:line="276" w:lineRule="auto"/>
              <w:jc w:val="center"/>
              <w:rPr>
                <w:rFonts w:hint="default" w:ascii="Times New Roman" w:hAnsi="Times New Roman" w:eastAsia="宋体" w:cs="Times New Roman"/>
                <w:bCs/>
                <w:kern w:val="2"/>
                <w:sz w:val="24"/>
                <w:szCs w:val="24"/>
                <w:lang w:val="en-US" w:eastAsia="zh-CN" w:bidi="ar-SA"/>
              </w:rPr>
            </w:pPr>
            <w:r>
              <w:rPr>
                <w:rFonts w:hint="eastAsia"/>
                <w:bCs/>
                <w:sz w:val="24"/>
                <w:szCs w:val="24"/>
                <w:lang w:val="en-US" w:eastAsia="zh-CN"/>
              </w:rPr>
              <w:t>热稳定性</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E11BC41">
            <w:pPr>
              <w:pStyle w:val="2"/>
              <w:snapToGrid w:val="0"/>
              <w:jc w:val="center"/>
              <w:rPr>
                <w:rFonts w:hint="eastAsia" w:ascii="宋体" w:hAnsi="宋体" w:eastAsia="宋体" w:cs="Courier New"/>
                <w:kern w:val="2"/>
                <w:sz w:val="21"/>
                <w:szCs w:val="21"/>
                <w:lang w:val="en-US" w:eastAsia="zh-CN" w:bidi="ar-SA"/>
              </w:rPr>
            </w:pPr>
            <w:r>
              <w:rPr>
                <w:rFonts w:hint="eastAsia" w:hAnsi="宋体"/>
                <w:sz w:val="21"/>
                <w:lang w:val="en-US" w:eastAsia="zh-CN"/>
              </w:rPr>
              <w:t>修订</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7DA4071">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8.1.3.1</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E9A974C">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8.1.3.1</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5547B0A3">
            <w:pPr>
              <w:pStyle w:val="6"/>
              <w:ind w:left="0" w:leftChars="0" w:firstLine="0" w:firstLineChars="0"/>
              <w:rPr>
                <w:rFonts w:hint="default" w:ascii="宋体" w:hAnsi="Times New Roman" w:eastAsia="宋体" w:cs="Times New Roman"/>
                <w:sz w:val="21"/>
                <w:lang w:val="en-US" w:eastAsia="zh-CN" w:bidi="ar-SA"/>
              </w:rPr>
            </w:pPr>
            <w:r>
              <w:rPr>
                <w:rFonts w:hint="eastAsia"/>
                <w:lang w:val="en-US" w:eastAsia="zh-CN"/>
              </w:rPr>
              <w:t>明确百叶窗、网眼等需要试验的元件</w:t>
            </w:r>
          </w:p>
        </w:tc>
      </w:tr>
      <w:tr w14:paraId="28A1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51E43F28">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11</w:t>
            </w:r>
          </w:p>
        </w:tc>
        <w:tc>
          <w:tcPr>
            <w:tcW w:w="1985" w:type="dxa"/>
            <w:tcBorders>
              <w:top w:val="single" w:color="auto" w:sz="4" w:space="0"/>
              <w:left w:val="single" w:color="auto" w:sz="4" w:space="0"/>
              <w:right w:val="single" w:color="auto" w:sz="4" w:space="0"/>
            </w:tcBorders>
            <w:noWrap w:val="0"/>
            <w:vAlign w:val="center"/>
          </w:tcPr>
          <w:p w14:paraId="3506DCC7">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耐紫外线（UV）辐射</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CC96A07">
            <w:pPr>
              <w:pStyle w:val="2"/>
              <w:snapToGrid w:val="0"/>
              <w:jc w:val="center"/>
              <w:rPr>
                <w:rFonts w:hint="eastAsia" w:hAnsi="宋体"/>
                <w:sz w:val="21"/>
                <w:lang w:val="en-US" w:eastAsia="zh-CN"/>
              </w:rPr>
            </w:pPr>
            <w:r>
              <w:rPr>
                <w:rFonts w:hint="eastAsia" w:hAnsi="宋体"/>
                <w:sz w:val="21"/>
                <w:lang w:val="en-US" w:eastAsia="zh-CN"/>
              </w:rPr>
              <w:t>修订</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2F6A977">
            <w:pPr>
              <w:jc w:val="center"/>
              <w:rPr>
                <w:rFonts w:hint="eastAsia"/>
                <w:szCs w:val="21"/>
              </w:rPr>
            </w:pPr>
            <w:r>
              <w:rPr>
                <w:rFonts w:hint="eastAsia"/>
                <w:szCs w:val="21"/>
                <w:lang w:val="en-US" w:eastAsia="zh-CN"/>
              </w:rPr>
              <w:t>8.1.4</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9CC31FD">
            <w:pPr>
              <w:jc w:val="center"/>
              <w:rPr>
                <w:rFonts w:hint="default"/>
                <w:szCs w:val="21"/>
                <w:lang w:val="en-US" w:eastAsia="zh-CN"/>
              </w:rPr>
            </w:pPr>
            <w:r>
              <w:rPr>
                <w:rFonts w:hint="eastAsia"/>
                <w:szCs w:val="21"/>
                <w:lang w:val="en-US" w:eastAsia="zh-CN"/>
              </w:rPr>
              <w:t>8.1.4</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60FC3BE5">
            <w:pPr>
              <w:pStyle w:val="6"/>
              <w:ind w:left="0" w:leftChars="0" w:firstLine="0" w:firstLineChars="0"/>
              <w:rPr>
                <w:rFonts w:hint="default"/>
                <w:lang w:val="en-US" w:eastAsia="zh-CN"/>
              </w:rPr>
            </w:pPr>
            <w:r>
              <w:rPr>
                <w:rFonts w:hint="eastAsia"/>
                <w:lang w:val="en-US" w:eastAsia="zh-CN"/>
              </w:rPr>
              <w:t>明确测试范围：拟用于户外暴露在紫外线辐射下；明确测试对象：“由绝缘材料和带涂层的金属外壳制成的外部表面”；增加注释：对于暴露在除太阳辐射外的紫外线辐射下的成套设备的验证方法内容。</w:t>
            </w:r>
          </w:p>
        </w:tc>
      </w:tr>
      <w:tr w14:paraId="1E0A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0D717476">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12</w:t>
            </w:r>
          </w:p>
        </w:tc>
        <w:tc>
          <w:tcPr>
            <w:tcW w:w="1985" w:type="dxa"/>
            <w:tcBorders>
              <w:top w:val="single" w:color="auto" w:sz="4" w:space="0"/>
              <w:left w:val="single" w:color="auto" w:sz="4" w:space="0"/>
              <w:right w:val="single" w:color="auto" w:sz="4" w:space="0"/>
            </w:tcBorders>
            <w:noWrap w:val="0"/>
            <w:vAlign w:val="center"/>
          </w:tcPr>
          <w:p w14:paraId="4B1DE707">
            <w:pPr>
              <w:adjustRightInd w:val="0"/>
              <w:snapToGrid w:val="0"/>
              <w:spacing w:line="276" w:lineRule="auto"/>
              <w:jc w:val="center"/>
              <w:rPr>
                <w:rFonts w:hint="eastAsia" w:ascii="Times New Roman" w:hAnsi="Times New Roman" w:eastAsia="宋体" w:cs="Times New Roman"/>
                <w:bCs/>
                <w:kern w:val="2"/>
                <w:sz w:val="24"/>
                <w:szCs w:val="24"/>
                <w:lang w:val="en-US" w:eastAsia="zh-CN" w:bidi="ar-SA"/>
              </w:rPr>
            </w:pPr>
            <w:r>
              <w:rPr>
                <w:rFonts w:hint="eastAsia"/>
              </w:rPr>
              <w:t>成套设备外壳提供的防护等级和机械强度</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41501C4">
            <w:pPr>
              <w:pStyle w:val="2"/>
              <w:snapToGrid w:val="0"/>
              <w:jc w:val="center"/>
              <w:rPr>
                <w:rFonts w:hint="eastAsia" w:ascii="宋体" w:hAnsi="宋体" w:eastAsia="宋体" w:cs="Courier New"/>
                <w:kern w:val="2"/>
                <w:sz w:val="21"/>
                <w:szCs w:val="21"/>
                <w:lang w:val="en-US" w:eastAsia="zh-CN" w:bidi="ar-SA"/>
              </w:rPr>
            </w:pPr>
            <w:r>
              <w:rPr>
                <w:rFonts w:hint="eastAsia" w:hAnsi="宋体"/>
                <w:sz w:val="21"/>
                <w:lang w:val="en-US" w:eastAsia="zh-CN"/>
              </w:rPr>
              <w:t>修订</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019490D">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8.2</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B79070B">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8.2</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67B254FB">
            <w:pPr>
              <w:pStyle w:val="6"/>
              <w:ind w:left="0" w:leftChars="0" w:firstLine="0" w:firstLineChars="0"/>
              <w:rPr>
                <w:rFonts w:hint="eastAsia" w:ascii="宋体" w:hAnsi="Times New Roman" w:eastAsia="宋体" w:cs="Times New Roman"/>
                <w:sz w:val="21"/>
                <w:lang w:val="en-US" w:eastAsia="zh-CN" w:bidi="ar-SA"/>
              </w:rPr>
            </w:pPr>
            <w:r>
              <w:rPr>
                <w:rFonts w:hint="eastAsia"/>
                <w:lang w:val="en-US" w:eastAsia="zh-CN"/>
              </w:rPr>
              <w:t>根据表702机械试验中对不同等级的划分，重新规定了限制及非限制进入场所的成套设备的机械强度试验项目方法及严酷程度</w:t>
            </w:r>
          </w:p>
        </w:tc>
      </w:tr>
      <w:tr w14:paraId="73A4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36A27029">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13</w:t>
            </w:r>
          </w:p>
        </w:tc>
        <w:tc>
          <w:tcPr>
            <w:tcW w:w="1985" w:type="dxa"/>
            <w:tcBorders>
              <w:top w:val="single" w:color="auto" w:sz="4" w:space="0"/>
              <w:left w:val="single" w:color="auto" w:sz="4" w:space="0"/>
              <w:right w:val="single" w:color="auto" w:sz="4" w:space="0"/>
            </w:tcBorders>
            <w:noWrap w:val="0"/>
            <w:vAlign w:val="center"/>
          </w:tcPr>
          <w:p w14:paraId="48228F3F">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可接近性</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E9405B0">
            <w:pPr>
              <w:pStyle w:val="2"/>
              <w:snapToGrid w:val="0"/>
              <w:jc w:val="center"/>
              <w:rPr>
                <w:rFonts w:hint="eastAsia" w:hAnsi="宋体"/>
                <w:sz w:val="21"/>
                <w:lang w:val="en-US" w:eastAsia="zh-CN"/>
              </w:rPr>
            </w:pPr>
            <w:r>
              <w:rPr>
                <w:rFonts w:hint="eastAsia" w:hAnsi="宋体"/>
                <w:sz w:val="21"/>
                <w:lang w:val="en-US" w:eastAsia="zh-CN"/>
              </w:rPr>
              <w:t>修订</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5F88DBD">
            <w:pPr>
              <w:jc w:val="center"/>
              <w:rPr>
                <w:rFonts w:hint="eastAsia"/>
                <w:szCs w:val="21"/>
              </w:rPr>
            </w:pPr>
            <w:r>
              <w:rPr>
                <w:rFonts w:hint="eastAsia"/>
                <w:szCs w:val="21"/>
                <w:lang w:val="en-US" w:eastAsia="zh-CN"/>
              </w:rPr>
              <w:t>8.5.5</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ED4AF88">
            <w:pPr>
              <w:jc w:val="center"/>
              <w:rPr>
                <w:rFonts w:hint="default"/>
                <w:szCs w:val="21"/>
                <w:lang w:val="en-US" w:eastAsia="zh-CN"/>
              </w:rPr>
            </w:pPr>
            <w:r>
              <w:rPr>
                <w:rFonts w:hint="eastAsia"/>
                <w:szCs w:val="21"/>
                <w:lang w:val="en-US" w:eastAsia="zh-CN"/>
              </w:rPr>
              <w:t>8.5.5</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4EDECB3C">
            <w:pPr>
              <w:pStyle w:val="6"/>
              <w:ind w:left="0" w:leftChars="0" w:firstLine="0" w:firstLineChars="0"/>
              <w:rPr>
                <w:rFonts w:hint="default"/>
                <w:lang w:val="en-US" w:eastAsia="zh-CN"/>
              </w:rPr>
            </w:pPr>
            <w:r>
              <w:rPr>
                <w:rFonts w:hint="eastAsia"/>
                <w:lang w:val="en-US" w:eastAsia="zh-CN"/>
              </w:rPr>
              <w:t>删除“除非成套设备制造商与用户之间另有协议”的内容；明确测试基准“假设成套设备的底座和操作人员的正常站立区域在同一水平线上”</w:t>
            </w:r>
          </w:p>
        </w:tc>
      </w:tr>
      <w:tr w14:paraId="47BC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73218D36">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14</w:t>
            </w:r>
          </w:p>
        </w:tc>
        <w:tc>
          <w:tcPr>
            <w:tcW w:w="1985" w:type="dxa"/>
            <w:tcBorders>
              <w:top w:val="single" w:color="auto" w:sz="4" w:space="0"/>
              <w:left w:val="single" w:color="auto" w:sz="4" w:space="0"/>
              <w:right w:val="single" w:color="auto" w:sz="4" w:space="0"/>
            </w:tcBorders>
            <w:noWrap w:val="0"/>
            <w:vAlign w:val="center"/>
          </w:tcPr>
          <w:p w14:paraId="1C48620E">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功率因数补偿装置</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FE3C192">
            <w:pPr>
              <w:pStyle w:val="2"/>
              <w:snapToGrid w:val="0"/>
              <w:jc w:val="center"/>
              <w:rPr>
                <w:rFonts w:hint="default" w:hAnsi="宋体"/>
                <w:sz w:val="21"/>
                <w:lang w:val="en-US" w:eastAsia="zh-CN"/>
              </w:rPr>
            </w:pPr>
            <w:r>
              <w:rPr>
                <w:rFonts w:hint="eastAsia" w:hAnsi="宋体"/>
                <w:sz w:val="21"/>
                <w:lang w:val="en-US" w:eastAsia="zh-CN"/>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1FEC644">
            <w:pPr>
              <w:jc w:val="center"/>
              <w:rPr>
                <w:rFonts w:hint="eastAsia"/>
                <w:szCs w:val="21"/>
              </w:rPr>
            </w:pPr>
            <w:r>
              <w:rPr>
                <w:rFonts w:hint="eastAsia"/>
                <w:szCs w:val="21"/>
                <w:lang w:val="en-US" w:eastAsia="zh-CN"/>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9ACEE3A">
            <w:pPr>
              <w:jc w:val="center"/>
              <w:rPr>
                <w:rFonts w:hint="default"/>
                <w:szCs w:val="21"/>
                <w:lang w:val="en-US" w:eastAsia="zh-CN"/>
              </w:rPr>
            </w:pPr>
            <w:r>
              <w:rPr>
                <w:rFonts w:hint="eastAsia"/>
                <w:szCs w:val="21"/>
                <w:lang w:val="en-US" w:eastAsia="zh-CN"/>
              </w:rPr>
              <w:t>8.5.9</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06644823">
            <w:pPr>
              <w:pStyle w:val="6"/>
              <w:ind w:left="0" w:leftChars="0" w:firstLine="0" w:firstLineChars="0"/>
              <w:rPr>
                <w:rFonts w:hint="eastAsia"/>
                <w:lang w:val="en-US" w:eastAsia="zh-CN"/>
              </w:rPr>
            </w:pPr>
            <w:r>
              <w:rPr>
                <w:rFonts w:hint="eastAsia"/>
                <w:lang w:val="en-US" w:eastAsia="zh-CN"/>
              </w:rPr>
              <w:t>带有补偿功能的成套设备，新增“</w:t>
            </w:r>
            <w:r>
              <w:rPr>
                <w:rFonts w:hint="eastAsia"/>
              </w:rPr>
              <w:t>对于成套设备中内装的的功率因数补偿装置，应满足IEC 61921:2017的要求。</w:t>
            </w:r>
            <w:r>
              <w:rPr>
                <w:rFonts w:hint="eastAsia"/>
                <w:lang w:val="en-US" w:eastAsia="zh-CN"/>
              </w:rPr>
              <w:t>”</w:t>
            </w:r>
          </w:p>
        </w:tc>
      </w:tr>
      <w:tr w14:paraId="6841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0291DFD2">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15</w:t>
            </w:r>
          </w:p>
        </w:tc>
        <w:tc>
          <w:tcPr>
            <w:tcW w:w="1985" w:type="dxa"/>
            <w:tcBorders>
              <w:top w:val="single" w:color="auto" w:sz="4" w:space="0"/>
              <w:left w:val="single" w:color="auto" w:sz="4" w:space="0"/>
              <w:right w:val="single" w:color="auto" w:sz="4" w:space="0"/>
            </w:tcBorders>
            <w:noWrap w:val="0"/>
            <w:vAlign w:val="center"/>
          </w:tcPr>
          <w:p w14:paraId="760D2F86">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主电路</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F4A99DA">
            <w:pPr>
              <w:pStyle w:val="2"/>
              <w:snapToGrid w:val="0"/>
              <w:jc w:val="center"/>
              <w:rPr>
                <w:rFonts w:hint="eastAsia" w:hAnsi="宋体"/>
                <w:sz w:val="21"/>
                <w:lang w:val="en-US" w:eastAsia="zh-CN"/>
              </w:rPr>
            </w:pPr>
            <w:r>
              <w:rPr>
                <w:rFonts w:hint="eastAsia" w:hAnsi="宋体"/>
                <w:sz w:val="21"/>
                <w:lang w:val="en-US" w:eastAsia="zh-CN"/>
              </w:rPr>
              <w:t>修订</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7A933EC">
            <w:pPr>
              <w:jc w:val="center"/>
              <w:rPr>
                <w:rFonts w:hint="eastAsia"/>
                <w:szCs w:val="21"/>
              </w:rPr>
            </w:pPr>
            <w:r>
              <w:rPr>
                <w:rFonts w:hint="eastAsia"/>
                <w:szCs w:val="21"/>
                <w:lang w:val="en-US" w:eastAsia="zh-CN"/>
              </w:rPr>
              <w:t>8.6.1</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5A67DF9">
            <w:pPr>
              <w:jc w:val="center"/>
              <w:rPr>
                <w:rFonts w:hint="default"/>
                <w:szCs w:val="21"/>
                <w:lang w:val="en-US" w:eastAsia="zh-CN"/>
              </w:rPr>
            </w:pPr>
            <w:r>
              <w:rPr>
                <w:rFonts w:hint="eastAsia"/>
                <w:szCs w:val="21"/>
                <w:lang w:val="en-US" w:eastAsia="zh-CN"/>
              </w:rPr>
              <w:t>8.6.1</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54B07BD5">
            <w:pPr>
              <w:pStyle w:val="6"/>
              <w:ind w:left="0" w:leftChars="0" w:firstLine="0" w:firstLineChars="0"/>
              <w:rPr>
                <w:rFonts w:hint="default"/>
                <w:lang w:val="en-US" w:eastAsia="zh-CN"/>
              </w:rPr>
            </w:pPr>
            <w:r>
              <w:rPr>
                <w:rFonts w:hint="eastAsia"/>
              </w:rPr>
              <w:t>“相导体”改为“线导体”，</w:t>
            </w:r>
            <w:r>
              <w:rPr>
                <w:rFonts w:hint="eastAsia"/>
                <w:lang w:val="en-US" w:eastAsia="zh-CN"/>
              </w:rPr>
              <w:t>中性导体最小截面积要求删除“除非制造商及用户之间另有协议”的例外项。</w:t>
            </w:r>
          </w:p>
        </w:tc>
      </w:tr>
      <w:tr w14:paraId="43E3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3E192D88">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16</w:t>
            </w:r>
          </w:p>
        </w:tc>
        <w:tc>
          <w:tcPr>
            <w:tcW w:w="1985" w:type="dxa"/>
            <w:tcBorders>
              <w:top w:val="single" w:color="auto" w:sz="4" w:space="0"/>
              <w:left w:val="single" w:color="auto" w:sz="4" w:space="0"/>
              <w:right w:val="single" w:color="auto" w:sz="4" w:space="0"/>
            </w:tcBorders>
            <w:noWrap w:val="0"/>
            <w:vAlign w:val="center"/>
          </w:tcPr>
          <w:p w14:paraId="772F8A13">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为了减少短路可能性，对无保护的带电导体的选择和安装</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525D55E">
            <w:pPr>
              <w:pStyle w:val="2"/>
              <w:snapToGrid w:val="0"/>
              <w:jc w:val="center"/>
              <w:rPr>
                <w:rFonts w:hint="eastAsia" w:hAnsi="宋体"/>
                <w:sz w:val="21"/>
                <w:lang w:val="en-US" w:eastAsia="zh-CN"/>
              </w:rPr>
            </w:pPr>
            <w:r>
              <w:rPr>
                <w:rFonts w:hint="eastAsia" w:hAnsi="宋体"/>
                <w:sz w:val="21"/>
                <w:lang w:val="en-US" w:eastAsia="zh-CN"/>
              </w:rPr>
              <w:t>修订</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D5B091C">
            <w:pPr>
              <w:jc w:val="center"/>
              <w:rPr>
                <w:rFonts w:hint="eastAsia" w:eastAsia="宋体"/>
                <w:szCs w:val="21"/>
                <w:lang w:val="en-US" w:eastAsia="zh-CN"/>
              </w:rPr>
            </w:pPr>
            <w:r>
              <w:rPr>
                <w:rFonts w:hint="eastAsia"/>
                <w:szCs w:val="21"/>
                <w:lang w:val="en-US" w:eastAsia="zh-CN"/>
              </w:rPr>
              <w:t>8.6.4</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D49D595">
            <w:pPr>
              <w:jc w:val="center"/>
              <w:rPr>
                <w:rFonts w:hint="default"/>
                <w:szCs w:val="21"/>
                <w:lang w:val="en-US" w:eastAsia="zh-CN"/>
              </w:rPr>
            </w:pPr>
            <w:r>
              <w:rPr>
                <w:rFonts w:hint="eastAsia"/>
                <w:szCs w:val="21"/>
                <w:lang w:val="en-US" w:eastAsia="zh-CN"/>
              </w:rPr>
              <w:t>8.6.4</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52A36E71">
            <w:pPr>
              <w:pStyle w:val="6"/>
              <w:ind w:left="0" w:leftChars="0" w:firstLine="0" w:firstLineChars="0"/>
              <w:rPr>
                <w:rFonts w:hint="default"/>
                <w:lang w:val="en-US" w:eastAsia="zh-CN"/>
              </w:rPr>
            </w:pPr>
            <w:r>
              <w:rPr>
                <w:rFonts w:hint="eastAsia"/>
                <w:lang w:val="en-US" w:eastAsia="zh-CN"/>
              </w:rPr>
              <w:t>明确要求“</w:t>
            </w:r>
            <w:r>
              <w:rPr>
                <w:rFonts w:hint="eastAsia"/>
              </w:rPr>
              <w:t>在整个成套设备内的选择和安装应符合表4</w:t>
            </w:r>
            <w:r>
              <w:rPr>
                <w:rFonts w:hint="eastAsia"/>
                <w:lang w:val="en-US" w:eastAsia="zh-CN"/>
              </w:rPr>
              <w:t>”。</w:t>
            </w:r>
          </w:p>
        </w:tc>
      </w:tr>
      <w:tr w14:paraId="7712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715D4919">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17</w:t>
            </w:r>
          </w:p>
        </w:tc>
        <w:tc>
          <w:tcPr>
            <w:tcW w:w="1985" w:type="dxa"/>
            <w:tcBorders>
              <w:top w:val="single" w:color="auto" w:sz="4" w:space="0"/>
              <w:left w:val="single" w:color="auto" w:sz="4" w:space="0"/>
              <w:right w:val="single" w:color="auto" w:sz="4" w:space="0"/>
            </w:tcBorders>
            <w:noWrap w:val="0"/>
            <w:vAlign w:val="center"/>
          </w:tcPr>
          <w:p w14:paraId="22E14037">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交流电路中穿过铁磁外壳或铁磁板的导体</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4140823">
            <w:pPr>
              <w:pStyle w:val="2"/>
              <w:snapToGrid w:val="0"/>
              <w:jc w:val="center"/>
              <w:rPr>
                <w:rFonts w:hint="default" w:hAnsi="宋体"/>
                <w:sz w:val="21"/>
                <w:lang w:val="en-US" w:eastAsia="zh-CN"/>
              </w:rPr>
            </w:pPr>
            <w:r>
              <w:rPr>
                <w:rFonts w:hint="eastAsia" w:hAnsi="宋体"/>
                <w:sz w:val="21"/>
                <w:lang w:val="en-US" w:eastAsia="zh-CN"/>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FF45A7C">
            <w:pPr>
              <w:jc w:val="center"/>
              <w:rPr>
                <w:rFonts w:hint="eastAsia" w:eastAsia="宋体"/>
                <w:szCs w:val="21"/>
                <w:lang w:val="en-US" w:eastAsia="zh-CN"/>
              </w:rPr>
            </w:pPr>
            <w:r>
              <w:rPr>
                <w:rFonts w:hint="eastAsia"/>
                <w:szCs w:val="21"/>
                <w:lang w:val="en-US" w:eastAsia="zh-CN"/>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85B7FD1">
            <w:pPr>
              <w:jc w:val="center"/>
              <w:rPr>
                <w:rFonts w:hint="default"/>
                <w:szCs w:val="21"/>
                <w:lang w:val="en-US" w:eastAsia="zh-CN"/>
              </w:rPr>
            </w:pPr>
            <w:r>
              <w:rPr>
                <w:rFonts w:hint="eastAsia"/>
                <w:szCs w:val="21"/>
                <w:lang w:val="en-US" w:eastAsia="zh-CN"/>
              </w:rPr>
              <w:t>8.6.7</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70CE3559">
            <w:pPr>
              <w:pStyle w:val="6"/>
              <w:ind w:left="0" w:leftChars="0" w:firstLine="0" w:firstLineChars="0"/>
              <w:rPr>
                <w:rFonts w:hint="default"/>
                <w:lang w:val="en-US" w:eastAsia="zh-CN"/>
              </w:rPr>
            </w:pPr>
            <w:r>
              <w:rPr>
                <w:rFonts w:hint="eastAsia"/>
                <w:lang w:val="en-US" w:eastAsia="zh-CN"/>
              </w:rPr>
              <w:t>增加温升验证要求。</w:t>
            </w:r>
          </w:p>
        </w:tc>
      </w:tr>
      <w:tr w14:paraId="2023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5C134873">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18</w:t>
            </w:r>
          </w:p>
        </w:tc>
        <w:tc>
          <w:tcPr>
            <w:tcW w:w="1985" w:type="dxa"/>
            <w:tcBorders>
              <w:top w:val="single" w:color="auto" w:sz="4" w:space="0"/>
              <w:left w:val="single" w:color="auto" w:sz="4" w:space="0"/>
              <w:right w:val="single" w:color="auto" w:sz="4" w:space="0"/>
            </w:tcBorders>
            <w:noWrap w:val="0"/>
            <w:vAlign w:val="center"/>
          </w:tcPr>
          <w:p w14:paraId="714BFC56">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外接电缆端子</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C4904C0">
            <w:pPr>
              <w:pStyle w:val="2"/>
              <w:snapToGrid w:val="0"/>
              <w:jc w:val="center"/>
              <w:rPr>
                <w:rFonts w:hint="eastAsia" w:hAnsi="宋体"/>
                <w:sz w:val="21"/>
                <w:lang w:val="en-US" w:eastAsia="zh-CN"/>
              </w:rPr>
            </w:pPr>
            <w:r>
              <w:rPr>
                <w:rFonts w:hint="eastAsia" w:hAnsi="宋体"/>
                <w:sz w:val="21"/>
                <w:lang w:val="en-US" w:eastAsia="zh-CN"/>
              </w:rPr>
              <w:t>修订</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EDC4B1D">
            <w:pPr>
              <w:jc w:val="center"/>
              <w:rPr>
                <w:rFonts w:hint="eastAsia"/>
                <w:szCs w:val="21"/>
              </w:rPr>
            </w:pPr>
            <w:r>
              <w:rPr>
                <w:rFonts w:hint="eastAsia"/>
                <w:szCs w:val="21"/>
                <w:lang w:val="en-US" w:eastAsia="zh-CN"/>
              </w:rPr>
              <w:t>8.8</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33EB83F">
            <w:pPr>
              <w:jc w:val="center"/>
              <w:rPr>
                <w:rFonts w:hint="default"/>
                <w:szCs w:val="21"/>
                <w:lang w:val="en-US" w:eastAsia="zh-CN"/>
              </w:rPr>
            </w:pPr>
            <w:r>
              <w:rPr>
                <w:rFonts w:hint="eastAsia"/>
                <w:szCs w:val="21"/>
                <w:lang w:val="en-US" w:eastAsia="zh-CN"/>
              </w:rPr>
              <w:t>8.8</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217CB22A">
            <w:pPr>
              <w:pStyle w:val="6"/>
              <w:ind w:left="0" w:leftChars="0" w:firstLine="0" w:firstLineChars="0"/>
              <w:rPr>
                <w:rFonts w:hint="default"/>
                <w:lang w:val="en-US" w:eastAsia="zh-CN"/>
              </w:rPr>
            </w:pPr>
            <w:r>
              <w:rPr>
                <w:rFonts w:hint="eastAsia"/>
                <w:lang w:val="en-US" w:eastAsia="zh-CN"/>
              </w:rPr>
              <w:t>修改中性导体端子及保护导体端子允许连接截面积要求的免除项。将“除非成套设备制造商与用户之间有其他协议”修改为“除非有信息指出需要更大的端子时使用更大的电缆”。</w:t>
            </w:r>
          </w:p>
        </w:tc>
      </w:tr>
      <w:tr w14:paraId="64F7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1E5F2945">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19</w:t>
            </w:r>
          </w:p>
        </w:tc>
        <w:tc>
          <w:tcPr>
            <w:tcW w:w="1985" w:type="dxa"/>
            <w:tcBorders>
              <w:top w:val="single" w:color="auto" w:sz="4" w:space="0"/>
              <w:left w:val="single" w:color="auto" w:sz="4" w:space="0"/>
              <w:right w:val="single" w:color="auto" w:sz="4" w:space="0"/>
            </w:tcBorders>
            <w:noWrap w:val="0"/>
            <w:vAlign w:val="center"/>
          </w:tcPr>
          <w:p w14:paraId="0F9D1AD8">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装卸措施</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2C63C5A">
            <w:pPr>
              <w:pStyle w:val="2"/>
              <w:snapToGrid w:val="0"/>
              <w:jc w:val="center"/>
              <w:rPr>
                <w:rFonts w:hint="eastAsia" w:hAnsi="宋体"/>
                <w:sz w:val="21"/>
                <w:lang w:val="en-US" w:eastAsia="zh-CN"/>
              </w:rPr>
            </w:pPr>
            <w:r>
              <w:rPr>
                <w:rFonts w:hint="eastAsia" w:hAnsi="宋体"/>
                <w:sz w:val="21"/>
                <w:lang w:val="en-US" w:eastAsia="zh-CN"/>
              </w:rPr>
              <w:t>修订</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75B0011">
            <w:pPr>
              <w:jc w:val="center"/>
              <w:rPr>
                <w:rFonts w:hint="default" w:eastAsia="宋体"/>
                <w:szCs w:val="21"/>
                <w:lang w:val="en-US" w:eastAsia="zh-CN"/>
              </w:rPr>
            </w:pPr>
            <w:r>
              <w:rPr>
                <w:rFonts w:hint="eastAsia"/>
                <w:szCs w:val="21"/>
                <w:lang w:val="en-US" w:eastAsia="zh-CN"/>
              </w:rPr>
              <w:t>8.101.1</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D6BF4D3">
            <w:pPr>
              <w:jc w:val="center"/>
              <w:rPr>
                <w:rFonts w:hint="default"/>
                <w:szCs w:val="21"/>
                <w:lang w:val="en-US" w:eastAsia="zh-CN"/>
              </w:rPr>
            </w:pPr>
            <w:r>
              <w:rPr>
                <w:rFonts w:hint="eastAsia"/>
                <w:szCs w:val="21"/>
                <w:lang w:val="en-US" w:eastAsia="zh-CN"/>
              </w:rPr>
              <w:t>8.701.1</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6631413D">
            <w:pPr>
              <w:pStyle w:val="6"/>
              <w:ind w:left="0" w:leftChars="0" w:firstLine="0" w:firstLineChars="0"/>
              <w:rPr>
                <w:rFonts w:hint="default"/>
                <w:lang w:val="en-US" w:eastAsia="zh-CN"/>
              </w:rPr>
            </w:pPr>
            <w:r>
              <w:rPr>
                <w:rFonts w:hint="eastAsia"/>
                <w:lang w:val="en-US" w:eastAsia="zh-CN"/>
              </w:rPr>
              <w:t>增加：成套设备应依据GB/T 7251.1—2023的10.2.5进行验证。</w:t>
            </w:r>
          </w:p>
        </w:tc>
      </w:tr>
      <w:tr w14:paraId="498F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0E55B1F4">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20</w:t>
            </w:r>
          </w:p>
        </w:tc>
        <w:tc>
          <w:tcPr>
            <w:tcW w:w="1985" w:type="dxa"/>
            <w:tcBorders>
              <w:top w:val="single" w:color="auto" w:sz="4" w:space="0"/>
              <w:left w:val="single" w:color="auto" w:sz="4" w:space="0"/>
              <w:right w:val="single" w:color="auto" w:sz="4" w:space="0"/>
            </w:tcBorders>
            <w:noWrap w:val="0"/>
            <w:vAlign w:val="center"/>
          </w:tcPr>
          <w:p w14:paraId="75FCA1C1">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水和其他流体系统</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DF97F2C">
            <w:pPr>
              <w:pStyle w:val="2"/>
              <w:snapToGrid w:val="0"/>
              <w:jc w:val="center"/>
              <w:rPr>
                <w:rFonts w:hint="eastAsia" w:hAnsi="宋体"/>
                <w:sz w:val="21"/>
                <w:lang w:val="en-US" w:eastAsia="zh-CN"/>
              </w:rPr>
            </w:pPr>
            <w:r>
              <w:rPr>
                <w:rFonts w:hint="eastAsia" w:hAnsi="宋体"/>
                <w:sz w:val="21"/>
                <w:lang w:val="en-US" w:eastAsia="zh-CN"/>
              </w:rPr>
              <w:t>修订</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CBB1619">
            <w:pPr>
              <w:jc w:val="center"/>
              <w:rPr>
                <w:rFonts w:hint="default" w:eastAsia="宋体"/>
                <w:szCs w:val="21"/>
                <w:lang w:val="en-US" w:eastAsia="zh-CN"/>
              </w:rPr>
            </w:pPr>
            <w:r>
              <w:rPr>
                <w:rFonts w:hint="eastAsia"/>
                <w:szCs w:val="21"/>
                <w:lang w:val="en-US" w:eastAsia="zh-CN"/>
              </w:rPr>
              <w:t>8.101.2</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D7069C2">
            <w:pPr>
              <w:jc w:val="center"/>
              <w:rPr>
                <w:rFonts w:hint="eastAsia"/>
                <w:szCs w:val="21"/>
                <w:lang w:val="en-US" w:eastAsia="zh-CN"/>
              </w:rPr>
            </w:pPr>
            <w:r>
              <w:rPr>
                <w:rFonts w:hint="eastAsia"/>
                <w:szCs w:val="21"/>
                <w:lang w:val="en-US" w:eastAsia="zh-CN"/>
              </w:rPr>
              <w:t>8.701.2</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02008062">
            <w:pPr>
              <w:pStyle w:val="6"/>
              <w:ind w:left="0" w:leftChars="0" w:firstLine="0" w:firstLineChars="0"/>
              <w:rPr>
                <w:rFonts w:hint="eastAsia"/>
              </w:rPr>
            </w:pPr>
            <w:r>
              <w:rPr>
                <w:rFonts w:hint="eastAsia"/>
                <w:lang w:val="en-US" w:eastAsia="zh-CN"/>
              </w:rPr>
              <w:t>指出了“</w:t>
            </w:r>
            <w:r>
              <w:rPr>
                <w:rFonts w:hint="eastAsia"/>
              </w:rPr>
              <w:t>在带有水和其他流体的通用外壳中的成套设备应根据本文件户外安装的要求进行设计。</w:t>
            </w:r>
          </w:p>
          <w:p w14:paraId="6B967CED">
            <w:pPr>
              <w:pStyle w:val="6"/>
              <w:ind w:left="0" w:leftChars="0" w:firstLine="0" w:firstLineChars="0"/>
              <w:rPr>
                <w:rFonts w:hint="eastAsia"/>
              </w:rPr>
            </w:pPr>
            <w:r>
              <w:rPr>
                <w:rFonts w:hint="eastAsia"/>
              </w:rPr>
              <w:t>包含流体系统的隔室应以防止不当流体进入的方式进行分隔。</w:t>
            </w:r>
            <w:r>
              <w:rPr>
                <w:rFonts w:hint="eastAsia"/>
                <w:lang w:val="en-US" w:eastAsia="zh-CN"/>
              </w:rPr>
              <w:t>”</w:t>
            </w:r>
          </w:p>
          <w:p w14:paraId="4D54AA66">
            <w:pPr>
              <w:pStyle w:val="6"/>
              <w:ind w:left="0" w:leftChars="0" w:firstLine="0" w:firstLineChars="0"/>
              <w:rPr>
                <w:rFonts w:hint="eastAsia"/>
                <w:lang w:val="en-US" w:eastAsia="zh-CN"/>
              </w:rPr>
            </w:pPr>
            <w:r>
              <w:rPr>
                <w:rFonts w:hint="eastAsia"/>
                <w:lang w:val="en-US" w:eastAsia="zh-CN"/>
              </w:rPr>
              <w:t>删除了原标准中隔室的防护等级至少为IP44的要求。</w:t>
            </w:r>
          </w:p>
        </w:tc>
      </w:tr>
      <w:tr w14:paraId="5528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153394FB">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21</w:t>
            </w:r>
          </w:p>
        </w:tc>
        <w:tc>
          <w:tcPr>
            <w:tcW w:w="1985" w:type="dxa"/>
            <w:tcBorders>
              <w:top w:val="single" w:color="auto" w:sz="4" w:space="0"/>
              <w:left w:val="single" w:color="auto" w:sz="4" w:space="0"/>
              <w:right w:val="single" w:color="auto" w:sz="4" w:space="0"/>
            </w:tcBorders>
            <w:noWrap w:val="0"/>
            <w:vAlign w:val="center"/>
          </w:tcPr>
          <w:p w14:paraId="727A2325">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AEVCS的浪涌电流耐受强度</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F259C6F">
            <w:pPr>
              <w:pStyle w:val="2"/>
              <w:snapToGrid w:val="0"/>
              <w:jc w:val="center"/>
              <w:rPr>
                <w:rFonts w:hint="default" w:hAnsi="宋体"/>
                <w:sz w:val="21"/>
                <w:lang w:val="en-US" w:eastAsia="zh-CN"/>
              </w:rPr>
            </w:pPr>
            <w:r>
              <w:rPr>
                <w:rFonts w:hint="eastAsia" w:hAnsi="宋体"/>
                <w:sz w:val="21"/>
                <w:lang w:val="en-US" w:eastAsia="zh-CN"/>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A3DDED6">
            <w:pPr>
              <w:jc w:val="center"/>
              <w:rPr>
                <w:rFonts w:hint="default" w:eastAsia="宋体"/>
                <w:szCs w:val="21"/>
                <w:lang w:val="en-US" w:eastAsia="zh-CN"/>
              </w:rPr>
            </w:pPr>
            <w:r>
              <w:rPr>
                <w:rFonts w:hint="eastAsia"/>
                <w:szCs w:val="21"/>
                <w:lang w:val="en-US" w:eastAsia="zh-CN"/>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889777F">
            <w:pPr>
              <w:jc w:val="center"/>
              <w:rPr>
                <w:rFonts w:hint="default"/>
                <w:szCs w:val="21"/>
                <w:lang w:val="en-US" w:eastAsia="zh-CN"/>
              </w:rPr>
            </w:pPr>
            <w:r>
              <w:rPr>
                <w:rFonts w:hint="eastAsia"/>
                <w:szCs w:val="21"/>
                <w:lang w:val="en-US" w:eastAsia="zh-CN"/>
              </w:rPr>
              <w:t>9.701</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3D4ACCC0">
            <w:pPr>
              <w:pStyle w:val="6"/>
              <w:ind w:left="0" w:leftChars="0" w:firstLine="0" w:firstLineChars="0"/>
              <w:rPr>
                <w:rFonts w:hint="eastAsia"/>
                <w:lang w:val="en-US" w:eastAsia="zh-CN"/>
              </w:rPr>
            </w:pPr>
            <w:r>
              <w:rPr>
                <w:rFonts w:hint="eastAsia"/>
                <w:lang w:val="en-US" w:eastAsia="zh-CN"/>
              </w:rPr>
              <w:t>新增了在用于交流的AEVCS中，未经过试验的单独开关器件应耐受附录CC中规定的电动车辆的浪涌电流。</w:t>
            </w:r>
          </w:p>
        </w:tc>
      </w:tr>
      <w:tr w14:paraId="496D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right w:val="single" w:color="auto" w:sz="4" w:space="0"/>
            </w:tcBorders>
            <w:noWrap w:val="0"/>
            <w:vAlign w:val="center"/>
          </w:tcPr>
          <w:p w14:paraId="2FB4CB37">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22</w:t>
            </w:r>
          </w:p>
        </w:tc>
        <w:tc>
          <w:tcPr>
            <w:tcW w:w="1985" w:type="dxa"/>
            <w:tcBorders>
              <w:top w:val="single" w:color="auto" w:sz="4" w:space="0"/>
              <w:left w:val="single" w:color="auto" w:sz="4" w:space="0"/>
              <w:right w:val="single" w:color="auto" w:sz="4" w:space="0"/>
            </w:tcBorders>
            <w:noWrap w:val="0"/>
            <w:vAlign w:val="center"/>
          </w:tcPr>
          <w:p w14:paraId="7422017B">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设计验证</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EC4889E">
            <w:pPr>
              <w:pStyle w:val="2"/>
              <w:snapToGrid w:val="0"/>
              <w:jc w:val="center"/>
              <w:rPr>
                <w:rFonts w:hint="eastAsia" w:hAnsi="宋体"/>
                <w:sz w:val="21"/>
                <w:lang w:val="en-US" w:eastAsia="zh-CN"/>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4D5D55E">
            <w:pPr>
              <w:jc w:val="center"/>
              <w:rPr>
                <w:rFonts w:hint="eastAsia"/>
                <w:szCs w:val="21"/>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ED8085D">
            <w:pPr>
              <w:jc w:val="center"/>
              <w:rPr>
                <w:rFonts w:hint="eastAsia"/>
                <w:szCs w:val="21"/>
                <w:lang w:val="en-US" w:eastAsia="zh-CN"/>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14:paraId="57A56632">
            <w:pPr>
              <w:pStyle w:val="6"/>
              <w:ind w:left="0" w:leftChars="0" w:firstLine="0" w:firstLineChars="0"/>
              <w:rPr>
                <w:rFonts w:hint="eastAsia"/>
                <w:lang w:val="en-US" w:eastAsia="zh-CN"/>
              </w:rPr>
            </w:pPr>
          </w:p>
        </w:tc>
      </w:tr>
      <w:tr w14:paraId="73C0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vMerge w:val="restart"/>
            <w:tcBorders>
              <w:top w:val="single" w:color="auto" w:sz="4" w:space="0"/>
              <w:left w:val="single" w:color="auto" w:sz="4" w:space="0"/>
              <w:right w:val="single" w:color="auto" w:sz="4" w:space="0"/>
            </w:tcBorders>
            <w:noWrap w:val="0"/>
            <w:vAlign w:val="center"/>
          </w:tcPr>
          <w:p w14:paraId="622DC365">
            <w:pPr>
              <w:adjustRightInd w:val="0"/>
              <w:snapToGrid w:val="0"/>
              <w:spacing w:line="276" w:lineRule="auto"/>
              <w:jc w:val="center"/>
              <w:rPr>
                <w:rFonts w:hint="default" w:eastAsia="宋体"/>
                <w:bCs/>
                <w:sz w:val="24"/>
                <w:szCs w:val="24"/>
                <w:lang w:val="en-US" w:eastAsia="zh-CN"/>
              </w:rPr>
            </w:pPr>
            <w:r>
              <w:rPr>
                <w:rFonts w:hint="eastAsia"/>
                <w:bCs/>
                <w:sz w:val="24"/>
                <w:szCs w:val="24"/>
                <w:lang w:val="en-US" w:eastAsia="zh-CN"/>
              </w:rPr>
              <w:t>23</w:t>
            </w:r>
          </w:p>
        </w:tc>
        <w:tc>
          <w:tcPr>
            <w:tcW w:w="1985" w:type="dxa"/>
            <w:vMerge w:val="restart"/>
            <w:tcBorders>
              <w:top w:val="single" w:color="auto" w:sz="4" w:space="0"/>
              <w:left w:val="single" w:color="auto" w:sz="4" w:space="0"/>
              <w:right w:val="single" w:color="auto" w:sz="4" w:space="0"/>
            </w:tcBorders>
            <w:noWrap w:val="0"/>
            <w:vAlign w:val="center"/>
          </w:tcPr>
          <w:p w14:paraId="3E246F0D">
            <w:pPr>
              <w:adjustRightInd w:val="0"/>
              <w:snapToGrid w:val="0"/>
              <w:spacing w:line="276" w:lineRule="auto"/>
              <w:jc w:val="center"/>
              <w:rPr>
                <w:bCs/>
                <w:sz w:val="24"/>
                <w:szCs w:val="24"/>
              </w:rPr>
            </w:pPr>
            <w:r>
              <w:rPr>
                <w:rFonts w:hint="eastAsia"/>
                <w:bCs/>
                <w:sz w:val="24"/>
                <w:szCs w:val="24"/>
              </w:rPr>
              <w:t>耐腐蚀性</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3462D50">
            <w:pPr>
              <w:pStyle w:val="2"/>
              <w:snapToGrid w:val="0"/>
              <w:jc w:val="center"/>
              <w:rPr>
                <w:rFonts w:hint="default" w:hAnsi="宋体" w:eastAsia="宋体"/>
                <w:sz w:val="21"/>
                <w:lang w:val="en-US" w:eastAsia="zh-CN"/>
              </w:rPr>
            </w:pPr>
            <w:r>
              <w:rPr>
                <w:rFonts w:hint="eastAsia" w:hAnsi="宋体"/>
                <w:sz w:val="21"/>
                <w:lang w:val="en-US" w:eastAsia="zh-CN"/>
              </w:rPr>
              <w:t>差异</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BA82040">
            <w:pPr>
              <w:jc w:val="center"/>
              <w:rPr>
                <w:szCs w:val="21"/>
              </w:rPr>
            </w:pPr>
            <w:r>
              <w:rPr>
                <w:rFonts w:hint="eastAsia"/>
                <w:szCs w:val="21"/>
              </w:rPr>
              <w:t>10.2.2</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68501EE">
            <w:pPr>
              <w:jc w:val="center"/>
              <w:rPr>
                <w:szCs w:val="21"/>
              </w:rPr>
            </w:pPr>
            <w:r>
              <w:rPr>
                <w:rFonts w:hint="eastAsia"/>
                <w:szCs w:val="21"/>
              </w:rPr>
              <w:t>10.2.2</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40A15F39">
            <w:pPr>
              <w:pStyle w:val="6"/>
              <w:ind w:left="0" w:leftChars="0" w:firstLine="0" w:firstLineChars="0"/>
              <w:rPr>
                <w:rFonts w:hint="default" w:eastAsia="宋体"/>
                <w:bCs/>
                <w:sz w:val="24"/>
                <w:szCs w:val="24"/>
                <w:lang w:val="en-US" w:eastAsia="zh-CN"/>
              </w:rPr>
            </w:pPr>
            <w:r>
              <w:rPr>
                <w:rFonts w:hint="eastAsia"/>
              </w:rPr>
              <w:t>修改了温度公差</w:t>
            </w:r>
            <w:r>
              <w:rPr>
                <w:rFonts w:hint="eastAsia"/>
                <w:lang w:eastAsia="zh-CN"/>
              </w:rPr>
              <w:t>：</w:t>
            </w:r>
            <w:r>
              <w:t>(40</w:t>
            </w:r>
            <w:r>
              <w:rPr>
                <w:rFonts w:hint="eastAsia"/>
              </w:rPr>
              <w:t xml:space="preserve"> </w:t>
            </w:r>
            <w:r>
              <w:t>±</w:t>
            </w:r>
            <w:r>
              <w:rPr>
                <w:rFonts w:hint="eastAsia"/>
              </w:rPr>
              <w:t xml:space="preserve"> 3</w:t>
            </w:r>
            <w:r>
              <w:t>)</w:t>
            </w:r>
            <w:r>
              <w:rPr>
                <w:rFonts w:hint="eastAsia" w:hAnsi="宋体" w:cs="宋体"/>
              </w:rPr>
              <w:t>℃</w:t>
            </w:r>
            <w:r>
              <w:rPr>
                <w:rFonts w:hint="eastAsia" w:hAnsi="宋体" w:cs="宋体"/>
                <w:lang w:val="en-US" w:eastAsia="zh-CN"/>
              </w:rPr>
              <w:t>变更为</w:t>
            </w:r>
            <w:r>
              <w:t>(40</w:t>
            </w:r>
            <w:r>
              <w:rPr>
                <w:rFonts w:hint="eastAsia"/>
              </w:rPr>
              <w:t xml:space="preserve"> </w:t>
            </w:r>
            <w:r>
              <w:t>±</w:t>
            </w:r>
            <w:r>
              <w:rPr>
                <w:rFonts w:hint="eastAsia"/>
              </w:rPr>
              <w:t xml:space="preserve"> 2</w:t>
            </w:r>
            <w:r>
              <w:t>)</w:t>
            </w:r>
            <w:r>
              <w:rPr>
                <w:rFonts w:hint="eastAsia" w:hAnsi="宋体" w:cs="宋体"/>
              </w:rPr>
              <w:t>℃</w:t>
            </w:r>
            <w:r>
              <w:rPr>
                <w:rFonts w:hint="eastAsia" w:hAnsi="宋体" w:cs="宋体"/>
                <w:lang w:eastAsia="zh-CN"/>
              </w:rPr>
              <w:t>，</w:t>
            </w:r>
            <w:r>
              <w:rPr>
                <w:rFonts w:hint="eastAsia" w:hAnsi="宋体" w:cs="宋体"/>
                <w:color w:val="auto"/>
                <w:lang w:val="en-US" w:eastAsia="zh-CN"/>
              </w:rPr>
              <w:t>更正了湿度要求为根据GB/T2423.4-2008选择的方案1或2。</w:t>
            </w:r>
          </w:p>
        </w:tc>
      </w:tr>
      <w:tr w14:paraId="5BA4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17" w:type="dxa"/>
            <w:vMerge w:val="continue"/>
            <w:tcBorders>
              <w:left w:val="single" w:color="auto" w:sz="4" w:space="0"/>
              <w:bottom w:val="single" w:color="auto" w:sz="4" w:space="0"/>
              <w:right w:val="single" w:color="auto" w:sz="4" w:space="0"/>
            </w:tcBorders>
            <w:noWrap w:val="0"/>
            <w:vAlign w:val="center"/>
          </w:tcPr>
          <w:p w14:paraId="63148F07">
            <w:pPr>
              <w:adjustRightInd w:val="0"/>
              <w:snapToGrid w:val="0"/>
              <w:spacing w:line="276" w:lineRule="auto"/>
              <w:jc w:val="center"/>
              <w:rPr>
                <w:bCs/>
                <w:sz w:val="24"/>
                <w:szCs w:val="24"/>
              </w:rPr>
            </w:pPr>
          </w:p>
        </w:tc>
        <w:tc>
          <w:tcPr>
            <w:tcW w:w="1985" w:type="dxa"/>
            <w:vMerge w:val="continue"/>
            <w:tcBorders>
              <w:left w:val="single" w:color="auto" w:sz="4" w:space="0"/>
              <w:bottom w:val="single" w:color="auto" w:sz="4" w:space="0"/>
              <w:right w:val="single" w:color="auto" w:sz="4" w:space="0"/>
            </w:tcBorders>
            <w:noWrap w:val="0"/>
            <w:vAlign w:val="center"/>
          </w:tcPr>
          <w:p w14:paraId="2CBC8C34">
            <w:pPr>
              <w:adjustRightInd w:val="0"/>
              <w:snapToGrid w:val="0"/>
              <w:spacing w:line="276" w:lineRule="auto"/>
              <w:jc w:val="center"/>
              <w:rPr>
                <w:bCs/>
                <w:sz w:val="24"/>
                <w:szCs w:val="24"/>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C28DDA1">
            <w:pPr>
              <w:pStyle w:val="2"/>
              <w:snapToGrid w:val="0"/>
              <w:jc w:val="center"/>
              <w:rPr>
                <w:rFonts w:hint="eastAsia" w:hAnsi="宋体"/>
                <w:sz w:val="21"/>
              </w:rPr>
            </w:pPr>
            <w:r>
              <w:rPr>
                <w:rFonts w:hint="eastAsia" w:hAnsi="宋体"/>
                <w:sz w:val="21"/>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D4FAA25">
            <w:pPr>
              <w:jc w:val="center"/>
              <w:rPr>
                <w:szCs w:val="21"/>
              </w:rPr>
            </w:pPr>
            <w:r>
              <w:rPr>
                <w:rFonts w:hint="eastAsia"/>
                <w:szCs w:val="21"/>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9FB43B3">
            <w:pPr>
              <w:jc w:val="center"/>
              <w:rPr>
                <w:szCs w:val="21"/>
              </w:rPr>
            </w:pPr>
            <w:r>
              <w:rPr>
                <w:rFonts w:hint="eastAsia"/>
              </w:rPr>
              <w:t>10.2.2.5</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2C23E909">
            <w:pPr>
              <w:rPr>
                <w:rFonts w:hint="eastAsia"/>
              </w:rPr>
            </w:pPr>
            <w:r>
              <w:rPr>
                <w:rFonts w:hint="eastAsia"/>
              </w:rPr>
              <w:t>通过与参考设计对比进行验证</w:t>
            </w:r>
          </w:p>
          <w:p w14:paraId="052F5E4F">
            <w:pPr>
              <w:spacing w:line="276" w:lineRule="auto"/>
              <w:jc w:val="left"/>
              <w:rPr>
                <w:rFonts w:hint="eastAsia" w:cs="宋体"/>
                <w:bCs/>
                <w:sz w:val="24"/>
                <w:szCs w:val="24"/>
              </w:rPr>
            </w:pPr>
          </w:p>
        </w:tc>
      </w:tr>
      <w:tr w14:paraId="085A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698D4A14">
            <w:pPr>
              <w:adjustRightInd w:val="0"/>
              <w:snapToGrid w:val="0"/>
              <w:spacing w:line="276" w:lineRule="auto"/>
              <w:jc w:val="center"/>
              <w:rPr>
                <w:rFonts w:hint="default" w:eastAsia="宋体"/>
                <w:bCs/>
                <w:sz w:val="24"/>
                <w:szCs w:val="24"/>
                <w:lang w:val="en-US" w:eastAsia="zh-CN"/>
              </w:rPr>
            </w:pPr>
            <w:r>
              <w:rPr>
                <w:rFonts w:hint="eastAsia"/>
                <w:bCs/>
                <w:sz w:val="24"/>
                <w:szCs w:val="24"/>
                <w:lang w:val="en-US" w:eastAsia="zh-CN"/>
              </w:rPr>
              <w:t>24</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D34EAB9">
            <w:pPr>
              <w:adjustRightInd w:val="0"/>
              <w:snapToGrid w:val="0"/>
              <w:spacing w:line="276" w:lineRule="auto"/>
              <w:jc w:val="center"/>
              <w:rPr>
                <w:bCs/>
                <w:sz w:val="24"/>
                <w:szCs w:val="24"/>
              </w:rPr>
            </w:pPr>
            <w:r>
              <w:rPr>
                <w:rFonts w:hint="eastAsia"/>
                <w:bCs/>
                <w:sz w:val="24"/>
                <w:szCs w:val="24"/>
              </w:rPr>
              <w:t>热稳定性</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D13D3DF">
            <w:pPr>
              <w:pStyle w:val="2"/>
              <w:snapToGrid w:val="0"/>
              <w:jc w:val="center"/>
              <w:rPr>
                <w:rFonts w:hint="eastAsia" w:hAnsi="宋体"/>
                <w:sz w:val="21"/>
              </w:rPr>
            </w:pPr>
            <w:r>
              <w:rPr>
                <w:rFonts w:hint="eastAsia" w:hAnsi="宋体"/>
                <w:sz w:val="21"/>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A77DE03">
            <w:pPr>
              <w:jc w:val="center"/>
              <w:rPr>
                <w:szCs w:val="21"/>
              </w:rPr>
            </w:pPr>
            <w:r>
              <w:rPr>
                <w:rFonts w:hint="eastAsia"/>
                <w:szCs w:val="21"/>
                <w:lang w:val="en-US" w:eastAsia="zh-CN"/>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CF63370">
            <w:pPr>
              <w:jc w:val="center"/>
              <w:rPr>
                <w:szCs w:val="21"/>
              </w:rPr>
            </w:pPr>
            <w:r>
              <w:rPr>
                <w:rFonts w:hint="eastAsia"/>
              </w:rPr>
              <w:t>10.2.3.1.2</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1E4AAC5E">
            <w:pPr>
              <w:spacing w:line="240" w:lineRule="auto"/>
              <w:jc w:val="left"/>
              <w:rPr>
                <w:bCs/>
                <w:sz w:val="24"/>
                <w:szCs w:val="24"/>
              </w:rPr>
            </w:pPr>
            <w:r>
              <w:rPr>
                <w:rFonts w:hint="eastAsia"/>
              </w:rPr>
              <w:t>通过比较进行的外壳热稳定性验证</w:t>
            </w:r>
          </w:p>
        </w:tc>
      </w:tr>
      <w:tr w14:paraId="0E4A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right w:val="single" w:color="auto" w:sz="4" w:space="0"/>
            </w:tcBorders>
            <w:noWrap w:val="0"/>
            <w:vAlign w:val="center"/>
          </w:tcPr>
          <w:p w14:paraId="7215326B">
            <w:pPr>
              <w:adjustRightInd w:val="0"/>
              <w:snapToGrid w:val="0"/>
              <w:spacing w:line="276" w:lineRule="auto"/>
              <w:jc w:val="center"/>
              <w:rPr>
                <w:rFonts w:hint="default" w:eastAsia="宋体"/>
                <w:bCs/>
                <w:sz w:val="24"/>
                <w:szCs w:val="24"/>
                <w:lang w:val="en-US" w:eastAsia="zh-CN"/>
              </w:rPr>
            </w:pPr>
            <w:r>
              <w:rPr>
                <w:rFonts w:hint="eastAsia"/>
                <w:bCs/>
                <w:sz w:val="24"/>
                <w:szCs w:val="24"/>
                <w:lang w:val="en-US" w:eastAsia="zh-CN"/>
              </w:rPr>
              <w:t>25</w:t>
            </w:r>
          </w:p>
        </w:tc>
        <w:tc>
          <w:tcPr>
            <w:tcW w:w="1985" w:type="dxa"/>
            <w:vMerge w:val="restart"/>
            <w:tcBorders>
              <w:top w:val="single" w:color="auto" w:sz="4" w:space="0"/>
              <w:left w:val="single" w:color="auto" w:sz="4" w:space="0"/>
              <w:right w:val="single" w:color="auto" w:sz="4" w:space="0"/>
            </w:tcBorders>
            <w:noWrap w:val="0"/>
            <w:vAlign w:val="center"/>
          </w:tcPr>
          <w:p w14:paraId="126E9ECC">
            <w:pPr>
              <w:adjustRightInd w:val="0"/>
              <w:snapToGrid w:val="0"/>
              <w:spacing w:line="276" w:lineRule="auto"/>
              <w:jc w:val="center"/>
              <w:rPr>
                <w:rFonts w:hint="eastAsia"/>
                <w:bCs/>
                <w:sz w:val="24"/>
                <w:szCs w:val="24"/>
              </w:rPr>
            </w:pPr>
            <w:r>
              <w:rPr>
                <w:rFonts w:hint="eastAsia"/>
                <w:bCs/>
                <w:sz w:val="24"/>
                <w:szCs w:val="24"/>
              </w:rPr>
              <w:t>绝缘材料耐受内部电效应引起的非正常发热和着火的验证</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0A2D3B4">
            <w:pPr>
              <w:pStyle w:val="2"/>
              <w:snapToGrid w:val="0"/>
              <w:jc w:val="center"/>
              <w:rPr>
                <w:rFonts w:hint="eastAsia" w:hAnsi="宋体"/>
                <w:sz w:val="21"/>
              </w:rPr>
            </w:pPr>
            <w:r>
              <w:rPr>
                <w:rFonts w:hint="eastAsia" w:hAnsi="宋体"/>
                <w:sz w:val="21"/>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8F93426">
            <w:pPr>
              <w:jc w:val="center"/>
              <w:rPr>
                <w:rFonts w:hint="eastAsia"/>
                <w:szCs w:val="21"/>
              </w:rPr>
            </w:pPr>
            <w:r>
              <w:rPr>
                <w:rFonts w:hint="eastAsia"/>
                <w:szCs w:val="21"/>
                <w:lang w:val="en-US" w:eastAsia="zh-CN"/>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4D02304">
            <w:pPr>
              <w:jc w:val="center"/>
              <w:rPr>
                <w:rFonts w:hint="eastAsia"/>
                <w:szCs w:val="21"/>
              </w:rPr>
            </w:pPr>
            <w:r>
              <w:rPr>
                <w:rFonts w:hint="eastAsia"/>
                <w:sz w:val="24"/>
                <w:szCs w:val="24"/>
              </w:rPr>
              <w:t xml:space="preserve">10.2.3.2.2 </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4583C73D">
            <w:pPr>
              <w:spacing w:line="276" w:lineRule="auto"/>
              <w:jc w:val="left"/>
              <w:rPr>
                <w:rFonts w:hint="eastAsia" w:ascii="宋体" w:hAnsi="Times New Roman" w:eastAsia="宋体" w:cs="Times New Roman"/>
                <w:kern w:val="0"/>
                <w:sz w:val="21"/>
                <w:lang w:val="en-US" w:eastAsia="zh-CN" w:bidi="ar-SA"/>
              </w:rPr>
            </w:pPr>
            <w:r>
              <w:rPr>
                <w:rFonts w:hint="eastAsia" w:ascii="宋体" w:hAnsi="Times New Roman" w:eastAsia="宋体" w:cs="Times New Roman"/>
                <w:kern w:val="0"/>
                <w:sz w:val="21"/>
                <w:lang w:val="en-US" w:eastAsia="zh-CN" w:bidi="ar-SA"/>
              </w:rPr>
              <w:t>通过与参考设计比较进行验证</w:t>
            </w:r>
          </w:p>
        </w:tc>
      </w:tr>
      <w:tr w14:paraId="1B18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bottom w:val="single" w:color="auto" w:sz="4" w:space="0"/>
              <w:right w:val="single" w:color="auto" w:sz="4" w:space="0"/>
            </w:tcBorders>
            <w:noWrap w:val="0"/>
            <w:vAlign w:val="center"/>
          </w:tcPr>
          <w:p w14:paraId="7DA3B713">
            <w:pPr>
              <w:adjustRightInd w:val="0"/>
              <w:snapToGrid w:val="0"/>
              <w:spacing w:line="276" w:lineRule="auto"/>
              <w:jc w:val="center"/>
              <w:rPr>
                <w:rFonts w:hint="eastAsia" w:eastAsia="宋体"/>
                <w:bCs/>
                <w:sz w:val="24"/>
                <w:szCs w:val="24"/>
                <w:lang w:val="en-US" w:eastAsia="zh-CN"/>
              </w:rPr>
            </w:pPr>
          </w:p>
        </w:tc>
        <w:tc>
          <w:tcPr>
            <w:tcW w:w="1985" w:type="dxa"/>
            <w:vMerge w:val="continue"/>
            <w:tcBorders>
              <w:left w:val="single" w:color="auto" w:sz="4" w:space="0"/>
              <w:bottom w:val="single" w:color="auto" w:sz="4" w:space="0"/>
              <w:right w:val="single" w:color="auto" w:sz="4" w:space="0"/>
            </w:tcBorders>
            <w:noWrap w:val="0"/>
            <w:vAlign w:val="center"/>
          </w:tcPr>
          <w:p w14:paraId="50F7EB1B">
            <w:pPr>
              <w:adjustRightInd w:val="0"/>
              <w:snapToGrid w:val="0"/>
              <w:spacing w:line="276" w:lineRule="auto"/>
              <w:jc w:val="center"/>
              <w:rPr>
                <w:rFonts w:hint="eastAsia"/>
                <w:bCs/>
                <w:sz w:val="24"/>
                <w:szCs w:val="24"/>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17D924A">
            <w:pPr>
              <w:pStyle w:val="2"/>
              <w:snapToGrid w:val="0"/>
              <w:jc w:val="center"/>
              <w:rPr>
                <w:rFonts w:hint="eastAsia" w:hAnsi="宋体"/>
                <w:sz w:val="21"/>
              </w:rPr>
            </w:pPr>
            <w:r>
              <w:rPr>
                <w:rFonts w:hint="eastAsia" w:hAnsi="宋体"/>
                <w:sz w:val="21"/>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E0389D6">
            <w:pPr>
              <w:jc w:val="center"/>
              <w:rPr>
                <w:rFonts w:hint="eastAsia"/>
                <w:szCs w:val="21"/>
                <w:lang w:val="en-US" w:eastAsia="zh-CN"/>
              </w:rPr>
            </w:pPr>
            <w:r>
              <w:rPr>
                <w:rFonts w:hint="eastAsia"/>
                <w:szCs w:val="21"/>
                <w:lang w:val="en-US" w:eastAsia="zh-CN"/>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AB63BC1">
            <w:pPr>
              <w:jc w:val="center"/>
              <w:rPr>
                <w:rFonts w:hint="eastAsia"/>
                <w:sz w:val="24"/>
                <w:szCs w:val="24"/>
              </w:rPr>
            </w:pPr>
            <w:r>
              <w:rPr>
                <w:rFonts w:hint="eastAsia"/>
                <w:sz w:val="24"/>
                <w:szCs w:val="24"/>
              </w:rPr>
              <w:t>10.2.3.2.3</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047B5391">
            <w:pPr>
              <w:spacing w:line="276" w:lineRule="auto"/>
              <w:jc w:val="left"/>
              <w:rPr>
                <w:rFonts w:hint="eastAsia" w:ascii="宋体" w:hAnsi="Times New Roman" w:eastAsia="宋体" w:cs="Times New Roman"/>
                <w:kern w:val="0"/>
                <w:sz w:val="21"/>
                <w:lang w:val="en-US" w:eastAsia="zh-CN" w:bidi="ar-SA"/>
              </w:rPr>
            </w:pPr>
            <w:r>
              <w:rPr>
                <w:rFonts w:hint="eastAsia" w:ascii="宋体" w:hAnsi="Times New Roman" w:eastAsia="宋体" w:cs="Times New Roman"/>
                <w:kern w:val="0"/>
                <w:sz w:val="21"/>
                <w:lang w:val="en-US" w:eastAsia="zh-CN" w:bidi="ar-SA"/>
              </w:rPr>
              <w:t xml:space="preserve"> 通过评估进行验证</w:t>
            </w:r>
          </w:p>
        </w:tc>
      </w:tr>
      <w:tr w14:paraId="7002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right w:val="single" w:color="auto" w:sz="4" w:space="0"/>
            </w:tcBorders>
            <w:noWrap w:val="0"/>
            <w:vAlign w:val="center"/>
          </w:tcPr>
          <w:p w14:paraId="4389CB15">
            <w:pPr>
              <w:adjustRightInd w:val="0"/>
              <w:snapToGrid w:val="0"/>
              <w:spacing w:line="276" w:lineRule="auto"/>
              <w:jc w:val="center"/>
              <w:rPr>
                <w:rFonts w:hint="default" w:eastAsia="宋体"/>
                <w:bCs/>
                <w:sz w:val="24"/>
                <w:szCs w:val="24"/>
                <w:lang w:val="en-US" w:eastAsia="zh-CN"/>
              </w:rPr>
            </w:pPr>
            <w:r>
              <w:rPr>
                <w:rFonts w:hint="eastAsia"/>
                <w:bCs/>
                <w:sz w:val="24"/>
                <w:szCs w:val="24"/>
                <w:lang w:val="en-US" w:eastAsia="zh-CN"/>
              </w:rPr>
              <w:t>26</w:t>
            </w:r>
          </w:p>
        </w:tc>
        <w:tc>
          <w:tcPr>
            <w:tcW w:w="1985" w:type="dxa"/>
            <w:vMerge w:val="restart"/>
            <w:tcBorders>
              <w:top w:val="single" w:color="auto" w:sz="4" w:space="0"/>
              <w:left w:val="single" w:color="auto" w:sz="4" w:space="0"/>
              <w:right w:val="single" w:color="auto" w:sz="4" w:space="0"/>
            </w:tcBorders>
            <w:noWrap w:val="0"/>
            <w:vAlign w:val="center"/>
          </w:tcPr>
          <w:p w14:paraId="15AA4B53">
            <w:pPr>
              <w:adjustRightInd w:val="0"/>
              <w:snapToGrid w:val="0"/>
              <w:spacing w:line="276" w:lineRule="auto"/>
              <w:jc w:val="center"/>
              <w:rPr>
                <w:bCs/>
                <w:sz w:val="24"/>
                <w:szCs w:val="24"/>
              </w:rPr>
            </w:pPr>
            <w:r>
              <w:rPr>
                <w:rFonts w:hint="eastAsia"/>
                <w:bCs/>
                <w:sz w:val="24"/>
                <w:szCs w:val="24"/>
              </w:rPr>
              <w:t>耐紫外线（UV）辐射验证</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99AE960">
            <w:pPr>
              <w:pStyle w:val="2"/>
              <w:snapToGrid w:val="0"/>
              <w:jc w:val="center"/>
              <w:rPr>
                <w:rFonts w:hint="eastAsia" w:hAnsi="宋体"/>
                <w:sz w:val="21"/>
              </w:rPr>
            </w:pPr>
            <w:r>
              <w:rPr>
                <w:rFonts w:hint="eastAsia" w:hAnsi="宋体"/>
                <w:sz w:val="21"/>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67009CD">
            <w:pPr>
              <w:jc w:val="center"/>
              <w:rPr>
                <w:szCs w:val="21"/>
              </w:rPr>
            </w:pPr>
            <w:r>
              <w:rPr>
                <w:rFonts w:hint="eastAsia"/>
                <w:szCs w:val="21"/>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B6A3C74">
            <w:pPr>
              <w:jc w:val="center"/>
              <w:rPr>
                <w:szCs w:val="21"/>
              </w:rPr>
            </w:pPr>
            <w:r>
              <w:rPr>
                <w:rFonts w:hint="eastAsia"/>
              </w:rPr>
              <w:t>10.2.4.2</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265AD767">
            <w:pPr>
              <w:spacing w:line="276" w:lineRule="auto"/>
              <w:jc w:val="left"/>
              <w:rPr>
                <w:rFonts w:hint="eastAsia" w:ascii="宋体" w:hAnsi="Times New Roman" w:eastAsia="宋体" w:cs="Times New Roman"/>
                <w:kern w:val="0"/>
                <w:sz w:val="21"/>
                <w:lang w:val="en-US" w:eastAsia="zh-CN" w:bidi="ar-SA"/>
              </w:rPr>
            </w:pPr>
            <w:r>
              <w:rPr>
                <w:rFonts w:hint="eastAsia" w:ascii="宋体" w:hAnsi="Times New Roman" w:eastAsia="宋体" w:cs="Times New Roman"/>
                <w:kern w:val="0"/>
                <w:sz w:val="21"/>
                <w:lang w:val="en-US" w:eastAsia="zh-CN" w:bidi="ar-SA"/>
              </w:rPr>
              <w:t>通过与参考设计比较进行验证</w:t>
            </w:r>
          </w:p>
          <w:p w14:paraId="7FA86250">
            <w:pPr>
              <w:spacing w:line="276" w:lineRule="auto"/>
              <w:jc w:val="left"/>
              <w:rPr>
                <w:rFonts w:hint="eastAsia" w:ascii="宋体" w:hAnsi="Times New Roman" w:eastAsia="宋体" w:cs="Times New Roman"/>
                <w:kern w:val="0"/>
                <w:sz w:val="21"/>
                <w:lang w:val="en-US" w:eastAsia="zh-CN" w:bidi="ar-SA"/>
              </w:rPr>
            </w:pPr>
          </w:p>
        </w:tc>
      </w:tr>
      <w:tr w14:paraId="42B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bottom w:val="single" w:color="auto" w:sz="4" w:space="0"/>
              <w:right w:val="single" w:color="auto" w:sz="4" w:space="0"/>
            </w:tcBorders>
            <w:noWrap w:val="0"/>
            <w:vAlign w:val="center"/>
          </w:tcPr>
          <w:p w14:paraId="2393F765">
            <w:pPr>
              <w:adjustRightInd w:val="0"/>
              <w:snapToGrid w:val="0"/>
              <w:spacing w:line="276" w:lineRule="auto"/>
              <w:jc w:val="center"/>
              <w:rPr>
                <w:rFonts w:hint="eastAsia" w:eastAsia="宋体"/>
                <w:bCs/>
                <w:sz w:val="24"/>
                <w:szCs w:val="24"/>
                <w:lang w:val="en-US" w:eastAsia="zh-CN"/>
              </w:rPr>
            </w:pPr>
          </w:p>
        </w:tc>
        <w:tc>
          <w:tcPr>
            <w:tcW w:w="1985" w:type="dxa"/>
            <w:vMerge w:val="continue"/>
            <w:tcBorders>
              <w:left w:val="single" w:color="auto" w:sz="4" w:space="0"/>
              <w:bottom w:val="single" w:color="auto" w:sz="4" w:space="0"/>
              <w:right w:val="single" w:color="auto" w:sz="4" w:space="0"/>
            </w:tcBorders>
            <w:noWrap w:val="0"/>
            <w:vAlign w:val="center"/>
          </w:tcPr>
          <w:p w14:paraId="51ABCDCE">
            <w:pPr>
              <w:adjustRightInd w:val="0"/>
              <w:snapToGrid w:val="0"/>
              <w:spacing w:line="276" w:lineRule="auto"/>
              <w:jc w:val="center"/>
              <w:rPr>
                <w:rFonts w:hint="eastAsia"/>
                <w:bCs/>
                <w:sz w:val="24"/>
                <w:szCs w:val="24"/>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062D398">
            <w:pPr>
              <w:pStyle w:val="2"/>
              <w:snapToGrid w:val="0"/>
              <w:jc w:val="center"/>
              <w:rPr>
                <w:rFonts w:hint="eastAsia" w:hAnsi="宋体"/>
                <w:sz w:val="21"/>
              </w:rPr>
            </w:pPr>
            <w:r>
              <w:rPr>
                <w:rFonts w:hint="eastAsia" w:hAnsi="宋体"/>
                <w:sz w:val="21"/>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4B03F52">
            <w:pPr>
              <w:jc w:val="center"/>
              <w:rPr>
                <w:rFonts w:hint="eastAsia"/>
                <w:szCs w:val="21"/>
              </w:rPr>
            </w:pPr>
            <w:r>
              <w:rPr>
                <w:rFonts w:hint="eastAsia"/>
                <w:szCs w:val="21"/>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A40DC88">
            <w:pPr>
              <w:jc w:val="center"/>
              <w:rPr>
                <w:rFonts w:hint="eastAsia"/>
                <w:szCs w:val="21"/>
              </w:rPr>
            </w:pPr>
            <w:r>
              <w:rPr>
                <w:rFonts w:hint="eastAsia"/>
              </w:rPr>
              <w:t>10.2.4.3</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38B204CD">
            <w:pPr>
              <w:spacing w:line="276" w:lineRule="auto"/>
              <w:jc w:val="left"/>
              <w:rPr>
                <w:rFonts w:hint="eastAsia" w:ascii="宋体" w:hAnsi="Times New Roman" w:eastAsia="宋体" w:cs="Times New Roman"/>
                <w:kern w:val="0"/>
                <w:sz w:val="21"/>
                <w:lang w:val="en-US" w:eastAsia="zh-CN" w:bidi="ar-SA"/>
              </w:rPr>
            </w:pPr>
            <w:r>
              <w:rPr>
                <w:rFonts w:hint="eastAsia" w:ascii="宋体" w:hAnsi="Times New Roman" w:eastAsia="宋体" w:cs="Times New Roman"/>
                <w:kern w:val="0"/>
                <w:sz w:val="21"/>
                <w:lang w:val="en-US" w:eastAsia="zh-CN" w:bidi="ar-SA"/>
              </w:rPr>
              <w:t>验证评估</w:t>
            </w:r>
          </w:p>
        </w:tc>
      </w:tr>
      <w:tr w14:paraId="7714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right w:val="single" w:color="auto" w:sz="4" w:space="0"/>
            </w:tcBorders>
            <w:noWrap w:val="0"/>
            <w:vAlign w:val="center"/>
          </w:tcPr>
          <w:p w14:paraId="636C68BB">
            <w:pPr>
              <w:adjustRightInd w:val="0"/>
              <w:snapToGrid w:val="0"/>
              <w:spacing w:line="276" w:lineRule="auto"/>
              <w:jc w:val="center"/>
              <w:rPr>
                <w:rFonts w:hint="default" w:eastAsia="宋体"/>
                <w:bCs/>
                <w:sz w:val="24"/>
                <w:szCs w:val="24"/>
                <w:lang w:val="en-US" w:eastAsia="zh-CN"/>
              </w:rPr>
            </w:pPr>
            <w:r>
              <w:rPr>
                <w:rFonts w:hint="eastAsia"/>
                <w:bCs/>
                <w:sz w:val="24"/>
                <w:szCs w:val="24"/>
                <w:lang w:val="en-US" w:eastAsia="zh-CN"/>
              </w:rPr>
              <w:t>27</w:t>
            </w:r>
          </w:p>
        </w:tc>
        <w:tc>
          <w:tcPr>
            <w:tcW w:w="1985" w:type="dxa"/>
            <w:vMerge w:val="restart"/>
            <w:tcBorders>
              <w:top w:val="single" w:color="auto" w:sz="4" w:space="0"/>
              <w:left w:val="single" w:color="auto" w:sz="4" w:space="0"/>
              <w:right w:val="single" w:color="auto" w:sz="4" w:space="0"/>
            </w:tcBorders>
            <w:noWrap w:val="0"/>
            <w:vAlign w:val="center"/>
          </w:tcPr>
          <w:p w14:paraId="666879B0">
            <w:pPr>
              <w:adjustRightInd w:val="0"/>
              <w:snapToGrid w:val="0"/>
              <w:spacing w:line="276" w:lineRule="auto"/>
              <w:jc w:val="center"/>
              <w:rPr>
                <w:bCs/>
                <w:sz w:val="24"/>
                <w:szCs w:val="24"/>
              </w:rPr>
            </w:pPr>
            <w:r>
              <w:rPr>
                <w:rFonts w:hint="eastAsia"/>
                <w:bCs/>
                <w:sz w:val="24"/>
                <w:szCs w:val="24"/>
              </w:rPr>
              <w:t>提升</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E1FDD63">
            <w:pPr>
              <w:pStyle w:val="2"/>
              <w:snapToGrid w:val="0"/>
              <w:jc w:val="center"/>
              <w:rPr>
                <w:rFonts w:hint="eastAsia" w:hAnsi="宋体"/>
                <w:sz w:val="21"/>
              </w:rPr>
            </w:pPr>
            <w:r>
              <w:rPr>
                <w:rFonts w:hint="eastAsia" w:hAnsi="宋体"/>
                <w:sz w:val="21"/>
                <w:lang w:val="en-US" w:eastAsia="zh-CN"/>
              </w:rPr>
              <w:t>差异</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B7F2401">
            <w:pPr>
              <w:jc w:val="center"/>
              <w:rPr>
                <w:szCs w:val="21"/>
              </w:rPr>
            </w:pPr>
            <w:r>
              <w:rPr>
                <w:rFonts w:hint="eastAsia"/>
                <w:szCs w:val="21"/>
              </w:rPr>
              <w:t>10.2.5</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B59F6EE">
            <w:pPr>
              <w:jc w:val="center"/>
              <w:rPr>
                <w:rFonts w:hint="default" w:eastAsia="宋体"/>
                <w:szCs w:val="21"/>
                <w:lang w:val="en-US" w:eastAsia="zh-CN"/>
              </w:rPr>
            </w:pPr>
            <w:r>
              <w:rPr>
                <w:rFonts w:hint="eastAsia"/>
                <w:szCs w:val="21"/>
              </w:rPr>
              <w:t>10.2.5</w:t>
            </w:r>
            <w:r>
              <w:rPr>
                <w:rFonts w:hint="eastAsia"/>
                <w:szCs w:val="21"/>
                <w:lang w:val="en-US" w:eastAsia="zh-CN"/>
              </w:rPr>
              <w:t>.1</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14B15C27">
            <w:pPr>
              <w:spacing w:line="276" w:lineRule="auto"/>
              <w:jc w:val="left"/>
              <w:rPr>
                <w:bCs/>
                <w:sz w:val="24"/>
                <w:szCs w:val="24"/>
              </w:rPr>
            </w:pPr>
            <w:r>
              <w:rPr>
                <w:rFonts w:hint="eastAsia"/>
              </w:rPr>
              <w:t>此试验再重复两次，之后</w:t>
            </w:r>
            <w:r>
              <w:rPr>
                <w:rFonts w:hint="eastAsia" w:hAnsi="宋体"/>
                <w:szCs w:val="21"/>
              </w:rPr>
              <w:t>将</w:t>
            </w:r>
            <w:r>
              <w:rPr>
                <w:rFonts w:hint="eastAsia"/>
              </w:rPr>
              <w:t>运输单元</w:t>
            </w:r>
            <w:r>
              <w:rPr>
                <w:rFonts w:hint="eastAsia" w:hAnsi="宋体"/>
                <w:szCs w:val="21"/>
              </w:rPr>
              <w:t>提升离开地面不做任何移动悬吊30min</w:t>
            </w:r>
          </w:p>
        </w:tc>
      </w:tr>
      <w:tr w14:paraId="4CEE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bottom w:val="single" w:color="auto" w:sz="4" w:space="0"/>
              <w:right w:val="single" w:color="auto" w:sz="4" w:space="0"/>
            </w:tcBorders>
            <w:noWrap w:val="0"/>
            <w:vAlign w:val="center"/>
          </w:tcPr>
          <w:p w14:paraId="3C72E236">
            <w:pPr>
              <w:adjustRightInd w:val="0"/>
              <w:snapToGrid w:val="0"/>
              <w:spacing w:line="276" w:lineRule="auto"/>
              <w:jc w:val="center"/>
              <w:rPr>
                <w:rFonts w:hint="eastAsia" w:eastAsia="宋体"/>
                <w:bCs/>
                <w:sz w:val="24"/>
                <w:szCs w:val="24"/>
                <w:lang w:val="en-US" w:eastAsia="zh-CN"/>
              </w:rPr>
            </w:pPr>
          </w:p>
        </w:tc>
        <w:tc>
          <w:tcPr>
            <w:tcW w:w="1985" w:type="dxa"/>
            <w:vMerge w:val="continue"/>
            <w:tcBorders>
              <w:left w:val="single" w:color="auto" w:sz="4" w:space="0"/>
              <w:bottom w:val="single" w:color="auto" w:sz="4" w:space="0"/>
              <w:right w:val="single" w:color="auto" w:sz="4" w:space="0"/>
            </w:tcBorders>
            <w:noWrap w:val="0"/>
            <w:vAlign w:val="center"/>
          </w:tcPr>
          <w:p w14:paraId="20694F98">
            <w:pPr>
              <w:adjustRightInd w:val="0"/>
              <w:snapToGrid w:val="0"/>
              <w:spacing w:line="276" w:lineRule="auto"/>
              <w:jc w:val="center"/>
              <w:rPr>
                <w:rFonts w:hint="eastAsia"/>
                <w:bCs/>
                <w:sz w:val="24"/>
                <w:szCs w:val="24"/>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EC78936">
            <w:pPr>
              <w:pStyle w:val="2"/>
              <w:snapToGrid w:val="0"/>
              <w:jc w:val="center"/>
              <w:rPr>
                <w:rFonts w:hint="eastAsia" w:hAnsi="宋体"/>
                <w:sz w:val="21"/>
              </w:rPr>
            </w:pPr>
            <w:r>
              <w:rPr>
                <w:rFonts w:hint="eastAsia" w:hAnsi="宋体"/>
                <w:sz w:val="21"/>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046C2A2">
            <w:pPr>
              <w:jc w:val="center"/>
              <w:rPr>
                <w:rFonts w:hint="eastAsia"/>
                <w:szCs w:val="21"/>
              </w:rPr>
            </w:pPr>
            <w:r>
              <w:rPr>
                <w:rFonts w:hint="eastAsia"/>
                <w:szCs w:val="21"/>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A05B9DC">
            <w:pPr>
              <w:jc w:val="center"/>
              <w:rPr>
                <w:rFonts w:hint="eastAsia"/>
                <w:szCs w:val="21"/>
              </w:rPr>
            </w:pPr>
            <w:r>
              <w:rPr>
                <w:rFonts w:hint="eastAsia"/>
              </w:rPr>
              <w:t>10.2.5.2</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6C87093B">
            <w:pPr>
              <w:rPr>
                <w:rFonts w:hint="eastAsia"/>
                <w:sz w:val="24"/>
                <w:szCs w:val="24"/>
              </w:rPr>
            </w:pPr>
            <w:r>
              <w:rPr>
                <w:rFonts w:hint="eastAsia"/>
              </w:rPr>
              <w:t>与参考设计比较进行验证</w:t>
            </w:r>
          </w:p>
        </w:tc>
      </w:tr>
      <w:tr w14:paraId="07D8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53D45589">
            <w:pPr>
              <w:adjustRightInd w:val="0"/>
              <w:snapToGrid w:val="0"/>
              <w:spacing w:line="276" w:lineRule="auto"/>
              <w:jc w:val="center"/>
              <w:rPr>
                <w:rFonts w:hint="default" w:eastAsia="宋体"/>
                <w:bCs/>
                <w:sz w:val="24"/>
                <w:szCs w:val="24"/>
                <w:lang w:val="en-US" w:eastAsia="zh-CN"/>
              </w:rPr>
            </w:pPr>
            <w:r>
              <w:rPr>
                <w:rFonts w:hint="eastAsia"/>
                <w:bCs/>
                <w:sz w:val="24"/>
                <w:szCs w:val="24"/>
                <w:lang w:val="en-US" w:eastAsia="zh-CN"/>
              </w:rPr>
              <w:t>28</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1EDA8B6">
            <w:pPr>
              <w:adjustRightInd w:val="0"/>
              <w:snapToGrid w:val="0"/>
              <w:spacing w:line="276" w:lineRule="auto"/>
              <w:jc w:val="center"/>
              <w:rPr>
                <w:bCs/>
                <w:sz w:val="24"/>
                <w:szCs w:val="24"/>
              </w:rPr>
            </w:pPr>
            <w:r>
              <w:rPr>
                <w:rFonts w:hint="eastAsia"/>
                <w:bCs/>
                <w:sz w:val="24"/>
                <w:szCs w:val="24"/>
              </w:rPr>
              <w:t>标志</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A54B984">
            <w:pPr>
              <w:pStyle w:val="2"/>
              <w:snapToGrid w:val="0"/>
              <w:jc w:val="center"/>
              <w:rPr>
                <w:rFonts w:hint="eastAsia" w:hAnsi="宋体"/>
                <w:sz w:val="21"/>
              </w:rPr>
            </w:pPr>
            <w:r>
              <w:rPr>
                <w:rFonts w:hint="eastAsia" w:hAnsi="宋体"/>
                <w:sz w:val="21"/>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287A8BC">
            <w:pPr>
              <w:jc w:val="center"/>
              <w:rPr>
                <w:szCs w:val="21"/>
              </w:rPr>
            </w:pPr>
            <w:r>
              <w:rPr>
                <w:rFonts w:hint="eastAsia"/>
                <w:szCs w:val="21"/>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7E4E7CF">
            <w:pPr>
              <w:jc w:val="center"/>
              <w:rPr>
                <w:rFonts w:hint="default" w:eastAsia="宋体"/>
                <w:szCs w:val="21"/>
                <w:lang w:val="en-US" w:eastAsia="zh-CN"/>
              </w:rPr>
            </w:pPr>
            <w:r>
              <w:rPr>
                <w:rFonts w:hint="eastAsia"/>
                <w:szCs w:val="21"/>
              </w:rPr>
              <w:t>10.2.7</w:t>
            </w:r>
            <w:r>
              <w:rPr>
                <w:rFonts w:hint="eastAsia"/>
                <w:szCs w:val="21"/>
                <w:lang w:val="en-US" w:eastAsia="zh-CN"/>
              </w:rPr>
              <w:t>.2</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494B6DFE">
            <w:pPr>
              <w:rPr>
                <w:rFonts w:hint="eastAsia" w:cs="宋体"/>
                <w:b/>
                <w:bCs/>
                <w:sz w:val="24"/>
                <w:szCs w:val="24"/>
              </w:rPr>
            </w:pPr>
            <w:r>
              <w:rPr>
                <w:rFonts w:hint="eastAsia"/>
              </w:rPr>
              <w:t>与参考设计比较进行验证</w:t>
            </w:r>
          </w:p>
        </w:tc>
      </w:tr>
      <w:tr w14:paraId="684E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09CC7B79">
            <w:pPr>
              <w:adjustRightInd w:val="0"/>
              <w:snapToGrid w:val="0"/>
              <w:spacing w:line="276" w:lineRule="auto"/>
              <w:jc w:val="center"/>
              <w:rPr>
                <w:rFonts w:hint="eastAsia" w:ascii="Times New Roman" w:hAnsi="Times New Roman" w:eastAsia="宋体" w:cs="Times New Roman"/>
                <w:bCs/>
                <w:kern w:val="2"/>
                <w:sz w:val="24"/>
                <w:szCs w:val="24"/>
                <w:lang w:val="en-US" w:eastAsia="zh-CN" w:bidi="ar-SA"/>
              </w:rPr>
            </w:pPr>
            <w:r>
              <w:rPr>
                <w:rFonts w:hint="eastAsia"/>
                <w:bCs/>
                <w:sz w:val="24"/>
                <w:szCs w:val="24"/>
                <w:lang w:val="en-US" w:eastAsia="zh-CN"/>
              </w:rPr>
              <w:t>29</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21C4502">
            <w:pPr>
              <w:adjustRightInd w:val="0"/>
              <w:snapToGrid w:val="0"/>
              <w:spacing w:line="276" w:lineRule="auto"/>
              <w:jc w:val="center"/>
              <w:rPr>
                <w:rFonts w:hint="eastAsia" w:ascii="Times New Roman" w:hAnsi="Times New Roman" w:eastAsia="宋体" w:cs="Times New Roman"/>
                <w:bCs/>
                <w:kern w:val="2"/>
                <w:sz w:val="24"/>
                <w:szCs w:val="24"/>
                <w:lang w:val="en-US" w:eastAsia="zh-CN" w:bidi="ar-SA"/>
              </w:rPr>
            </w:pPr>
            <w:r>
              <w:rPr>
                <w:rFonts w:hint="eastAsia"/>
                <w:bCs/>
                <w:sz w:val="24"/>
                <w:szCs w:val="24"/>
              </w:rPr>
              <w:t>机械操作</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2522066">
            <w:pPr>
              <w:pStyle w:val="2"/>
              <w:snapToGrid w:val="0"/>
              <w:jc w:val="center"/>
              <w:rPr>
                <w:rFonts w:hint="eastAsia" w:ascii="宋体" w:hAnsi="宋体" w:eastAsia="宋体" w:cs="Courier New"/>
                <w:kern w:val="2"/>
                <w:sz w:val="21"/>
                <w:szCs w:val="21"/>
                <w:lang w:val="en-US" w:eastAsia="zh-CN" w:bidi="ar-SA"/>
              </w:rPr>
            </w:pPr>
            <w:r>
              <w:rPr>
                <w:rFonts w:hint="eastAsia" w:hAnsi="宋体"/>
                <w:sz w:val="21"/>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90FE31F">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FC41840">
            <w:pPr>
              <w:jc w:val="center"/>
              <w:rPr>
                <w:rFonts w:hint="eastAsia" w:ascii="Times New Roman" w:hAnsi="Times New Roman" w:eastAsia="宋体" w:cs="Times New Roman"/>
                <w:kern w:val="2"/>
                <w:sz w:val="21"/>
                <w:szCs w:val="21"/>
                <w:lang w:val="en-US" w:eastAsia="zh-CN" w:bidi="ar-SA"/>
              </w:rPr>
            </w:pPr>
            <w:r>
              <w:rPr>
                <w:rFonts w:hint="eastAsia"/>
                <w:szCs w:val="21"/>
              </w:rPr>
              <w:t>10.2.</w:t>
            </w:r>
            <w:r>
              <w:rPr>
                <w:rFonts w:hint="eastAsia"/>
                <w:szCs w:val="21"/>
                <w:lang w:val="en-US" w:eastAsia="zh-CN"/>
              </w:rPr>
              <w:t>8.2</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5EE27ACA">
            <w:pPr>
              <w:spacing w:line="276" w:lineRule="auto"/>
              <w:jc w:val="left"/>
              <w:rPr>
                <w:rFonts w:hint="eastAsia" w:ascii="Times New Roman" w:hAnsi="Times New Roman" w:eastAsia="宋体" w:cs="宋体"/>
                <w:b/>
                <w:bCs/>
                <w:kern w:val="2"/>
                <w:sz w:val="24"/>
                <w:szCs w:val="24"/>
                <w:lang w:val="en-US" w:eastAsia="zh-CN" w:bidi="ar-SA"/>
              </w:rPr>
            </w:pPr>
            <w:r>
              <w:rPr>
                <w:rFonts w:hint="eastAsia"/>
              </w:rPr>
              <w:t>与参考设计比较进行验证</w:t>
            </w:r>
          </w:p>
        </w:tc>
      </w:tr>
      <w:tr w14:paraId="5A81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414B6515">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30</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93E2C5F">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成套设备机械强度验证</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7D67B43">
            <w:pPr>
              <w:pStyle w:val="2"/>
              <w:snapToGrid w:val="0"/>
              <w:jc w:val="center"/>
              <w:rPr>
                <w:rFonts w:hint="default" w:hAnsi="宋体"/>
                <w:sz w:val="21"/>
                <w:lang w:val="en-US" w:eastAsia="zh-CN"/>
              </w:rPr>
            </w:pPr>
            <w:r>
              <w:rPr>
                <w:rFonts w:hint="eastAsia" w:hAnsi="宋体"/>
                <w:sz w:val="21"/>
                <w:lang w:val="en-US" w:eastAsia="zh-CN"/>
              </w:rPr>
              <w:t>差异</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2B2F84D">
            <w:pPr>
              <w:jc w:val="center"/>
              <w:rPr>
                <w:rFonts w:hint="default"/>
                <w:szCs w:val="21"/>
                <w:lang w:val="en-US" w:eastAsia="zh-CN"/>
              </w:rPr>
            </w:pPr>
            <w:r>
              <w:rPr>
                <w:rFonts w:hint="eastAsia"/>
                <w:szCs w:val="21"/>
                <w:lang w:val="en-US" w:eastAsia="zh-CN"/>
              </w:rPr>
              <w:t>10.2.101</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B89CEDA">
            <w:pPr>
              <w:jc w:val="center"/>
              <w:rPr>
                <w:rFonts w:hint="default"/>
                <w:szCs w:val="21"/>
                <w:lang w:val="en-US" w:eastAsia="zh-CN"/>
              </w:rPr>
            </w:pPr>
            <w:r>
              <w:rPr>
                <w:rFonts w:hint="eastAsia"/>
                <w:szCs w:val="21"/>
                <w:lang w:val="en-US" w:eastAsia="zh-CN"/>
              </w:rPr>
              <w:t>10.2.701</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02D2009E">
            <w:pPr>
              <w:spacing w:line="276" w:lineRule="auto"/>
              <w:jc w:val="left"/>
              <w:rPr>
                <w:rFonts w:hint="eastAsia" w:eastAsia="宋体"/>
                <w:lang w:val="en-US" w:eastAsia="zh-CN"/>
              </w:rPr>
            </w:pPr>
            <w:r>
              <w:rPr>
                <w:rFonts w:hint="eastAsia" w:eastAsia="宋体"/>
                <w:lang w:val="en-US" w:eastAsia="zh-CN"/>
              </w:rPr>
              <w:t>将原来的按是否限制进入成套设备来规定机械强度的试验方法调整为根据表702机械试验耐受力的类型</w:t>
            </w:r>
            <w:r>
              <w:rPr>
                <w:rFonts w:hint="eastAsia"/>
                <w:lang w:val="en-US" w:eastAsia="zh-CN"/>
              </w:rPr>
              <w:t>和成套设备的安装类型</w:t>
            </w:r>
            <w:r>
              <w:rPr>
                <w:rFonts w:hint="eastAsia" w:eastAsia="宋体"/>
                <w:lang w:val="en-US" w:eastAsia="zh-CN"/>
              </w:rPr>
              <w:t>来规定机械强度的</w:t>
            </w:r>
            <w:r>
              <w:rPr>
                <w:rFonts w:hint="eastAsia"/>
                <w:lang w:val="en-US" w:eastAsia="zh-CN"/>
              </w:rPr>
              <w:t>试验项目和</w:t>
            </w:r>
            <w:r>
              <w:rPr>
                <w:rFonts w:hint="eastAsia" w:eastAsia="宋体"/>
                <w:lang w:val="en-US" w:eastAsia="zh-CN"/>
              </w:rPr>
              <w:t>严酷程度，增加了中耐受力的各试验参数</w:t>
            </w:r>
            <w:r>
              <w:rPr>
                <w:rFonts w:hint="eastAsia"/>
                <w:lang w:val="en-US" w:eastAsia="zh-CN"/>
              </w:rPr>
              <w:t>。</w:t>
            </w:r>
            <w:r>
              <w:rPr>
                <w:rFonts w:hint="eastAsia" w:eastAsia="宋体"/>
                <w:lang w:val="en-US" w:eastAsia="zh-CN"/>
              </w:rPr>
              <w:t>耐机械碰撞验证删除了低温存放的试验条件，增加了介电的试后验证项目；耐静负载验证删除了原来的试验3；门的机械强度验证调整了适用范围；耐冲击负载验证调整了撞击点位置；将耐角状物机械碰撞的验证从本条修改到附录EE；并改为选做项目。增加了</w:t>
            </w:r>
            <w:r>
              <w:rPr>
                <w:rFonts w:hint="eastAsia" w:eastAsia="宋体"/>
              </w:rPr>
              <w:t>可移动的和可运输成套设备的冲击试验</w:t>
            </w:r>
            <w:r>
              <w:rPr>
                <w:rFonts w:hint="eastAsia"/>
                <w:lang w:eastAsia="zh-CN"/>
              </w:rPr>
              <w:t>。</w:t>
            </w:r>
          </w:p>
        </w:tc>
      </w:tr>
      <w:tr w14:paraId="6CEB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586747E9">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31</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D1FAA77">
            <w:pPr>
              <w:adjustRightInd w:val="0"/>
              <w:snapToGrid w:val="0"/>
              <w:spacing w:line="276" w:lineRule="auto"/>
              <w:jc w:val="center"/>
              <w:rPr>
                <w:rFonts w:hint="default" w:eastAsia="宋体"/>
                <w:bCs/>
                <w:sz w:val="24"/>
                <w:szCs w:val="24"/>
                <w:lang w:val="en-US" w:eastAsia="zh-CN"/>
              </w:rPr>
            </w:pPr>
            <w:r>
              <w:rPr>
                <w:rFonts w:hint="eastAsia"/>
                <w:bCs/>
                <w:sz w:val="24"/>
                <w:szCs w:val="24"/>
                <w:lang w:val="en-US" w:eastAsia="zh-CN"/>
              </w:rPr>
              <w:t>防护等级</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21D1FE4">
            <w:pPr>
              <w:pStyle w:val="2"/>
              <w:snapToGrid w:val="0"/>
              <w:jc w:val="center"/>
              <w:rPr>
                <w:rFonts w:hint="eastAsia" w:hAnsi="宋体"/>
                <w:sz w:val="21"/>
              </w:rPr>
            </w:pPr>
            <w:r>
              <w:rPr>
                <w:rFonts w:hint="eastAsia" w:hAnsi="宋体"/>
                <w:sz w:val="21"/>
                <w:lang w:val="en-US" w:eastAsia="zh-CN"/>
              </w:rPr>
              <w:t>差异</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0C3CDED">
            <w:pPr>
              <w:jc w:val="center"/>
              <w:rPr>
                <w:rFonts w:hint="default" w:eastAsia="宋体"/>
                <w:szCs w:val="21"/>
                <w:lang w:val="en-US" w:eastAsia="zh-CN"/>
              </w:rPr>
            </w:pPr>
            <w:r>
              <w:rPr>
                <w:rFonts w:hint="eastAsia"/>
                <w:szCs w:val="21"/>
                <w:lang w:val="en-US" w:eastAsia="zh-CN"/>
              </w:rPr>
              <w:t>10.3</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027C1F6">
            <w:pPr>
              <w:jc w:val="center"/>
              <w:rPr>
                <w:rFonts w:hint="default" w:eastAsia="宋体"/>
                <w:szCs w:val="21"/>
                <w:lang w:val="en-US" w:eastAsia="zh-CN"/>
              </w:rPr>
            </w:pPr>
            <w:r>
              <w:rPr>
                <w:rFonts w:hint="eastAsia"/>
                <w:szCs w:val="21"/>
                <w:lang w:val="en-US" w:eastAsia="zh-CN"/>
              </w:rPr>
              <w:t>10.3</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5B81E2A3">
            <w:pPr>
              <w:spacing w:line="276" w:lineRule="auto"/>
              <w:jc w:val="left"/>
              <w:rPr>
                <w:rFonts w:hint="default"/>
                <w:lang w:val="en-US"/>
              </w:rPr>
            </w:pPr>
            <w:r>
              <w:rPr>
                <w:rFonts w:hint="eastAsia" w:eastAsia="宋体"/>
                <w:lang w:val="en-US" w:eastAsia="zh-CN"/>
              </w:rPr>
              <w:t>新增验证具有主动冷却功能的IP5X和IP6X外壳的防护等级的内容。</w:t>
            </w:r>
          </w:p>
        </w:tc>
      </w:tr>
      <w:tr w14:paraId="02D5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right w:val="single" w:color="auto" w:sz="4" w:space="0"/>
            </w:tcBorders>
            <w:noWrap w:val="0"/>
            <w:vAlign w:val="center"/>
          </w:tcPr>
          <w:p w14:paraId="2069E188">
            <w:pPr>
              <w:adjustRightInd w:val="0"/>
              <w:snapToGrid w:val="0"/>
              <w:spacing w:line="276" w:lineRule="auto"/>
              <w:jc w:val="center"/>
              <w:rPr>
                <w:rFonts w:hint="default" w:eastAsia="宋体"/>
                <w:bCs/>
                <w:sz w:val="24"/>
                <w:szCs w:val="24"/>
                <w:lang w:val="en-US" w:eastAsia="zh-CN"/>
              </w:rPr>
            </w:pPr>
            <w:r>
              <w:rPr>
                <w:rFonts w:hint="eastAsia"/>
                <w:bCs/>
                <w:sz w:val="24"/>
                <w:szCs w:val="24"/>
                <w:lang w:val="en-US" w:eastAsia="zh-CN"/>
              </w:rPr>
              <w:t>32</w:t>
            </w:r>
          </w:p>
        </w:tc>
        <w:tc>
          <w:tcPr>
            <w:tcW w:w="1985" w:type="dxa"/>
            <w:vMerge w:val="restart"/>
            <w:tcBorders>
              <w:top w:val="single" w:color="auto" w:sz="4" w:space="0"/>
              <w:left w:val="single" w:color="auto" w:sz="4" w:space="0"/>
              <w:right w:val="single" w:color="auto" w:sz="4" w:space="0"/>
            </w:tcBorders>
            <w:noWrap w:val="0"/>
            <w:vAlign w:val="center"/>
          </w:tcPr>
          <w:p w14:paraId="4B707EFC">
            <w:pPr>
              <w:adjustRightInd w:val="0"/>
              <w:snapToGrid w:val="0"/>
              <w:spacing w:line="276" w:lineRule="auto"/>
              <w:jc w:val="center"/>
              <w:rPr>
                <w:rFonts w:hint="eastAsia"/>
                <w:bCs/>
                <w:sz w:val="24"/>
                <w:szCs w:val="24"/>
              </w:rPr>
            </w:pPr>
            <w:r>
              <w:rPr>
                <w:rFonts w:hint="eastAsia"/>
                <w:bCs/>
                <w:sz w:val="24"/>
                <w:szCs w:val="24"/>
              </w:rPr>
              <w:t>介电性能</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D2CA635">
            <w:pPr>
              <w:pStyle w:val="2"/>
              <w:snapToGrid w:val="0"/>
              <w:jc w:val="center"/>
              <w:rPr>
                <w:rFonts w:hint="eastAsia" w:hAnsi="宋体" w:eastAsia="宋体"/>
                <w:sz w:val="21"/>
                <w:lang w:val="en-US" w:eastAsia="zh-CN"/>
              </w:rPr>
            </w:pPr>
            <w:r>
              <w:rPr>
                <w:rFonts w:hint="eastAsia" w:hAnsi="宋体"/>
                <w:sz w:val="21"/>
                <w:lang w:val="en-US" w:eastAsia="zh-CN"/>
              </w:rPr>
              <w:t>差异</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4989C8D">
            <w:pPr>
              <w:jc w:val="center"/>
              <w:rPr>
                <w:rFonts w:hint="eastAsia"/>
                <w:szCs w:val="21"/>
              </w:rPr>
            </w:pPr>
            <w:r>
              <w:rPr>
                <w:rFonts w:hint="eastAsia"/>
                <w:szCs w:val="21"/>
                <w:lang w:val="en-US" w:eastAsia="zh-CN"/>
              </w:rPr>
              <w:t>10.9.2</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6FFEDAA">
            <w:pPr>
              <w:jc w:val="center"/>
              <w:rPr>
                <w:rFonts w:hint="default" w:eastAsia="宋体"/>
                <w:szCs w:val="21"/>
                <w:lang w:val="en-US" w:eastAsia="zh-CN"/>
              </w:rPr>
            </w:pPr>
            <w:r>
              <w:rPr>
                <w:rFonts w:hint="eastAsia"/>
                <w:szCs w:val="21"/>
                <w:lang w:val="en-US" w:eastAsia="zh-CN"/>
              </w:rPr>
              <w:t>10.9.2</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32D810EA">
            <w:pPr>
              <w:spacing w:line="276" w:lineRule="auto"/>
              <w:jc w:val="left"/>
              <w:rPr>
                <w:rFonts w:hint="default" w:eastAsia="宋体"/>
                <w:lang w:val="en-US" w:eastAsia="zh-CN"/>
              </w:rPr>
            </w:pPr>
            <w:r>
              <w:rPr>
                <w:rFonts w:hint="eastAsia"/>
                <w:lang w:val="en-US" w:eastAsia="zh-CN"/>
              </w:rPr>
              <w:t>增加试验不在辅助电路上进行的范围；增加直流设备试验电压和方法;施加电压时间变化</w:t>
            </w:r>
            <w:r>
              <w:rPr>
                <w:rFonts w:hint="eastAsia"/>
              </w:rPr>
              <w:t>5</w:t>
            </w:r>
            <w:r>
              <w:rPr>
                <w:position w:val="-12"/>
                <w:sz w:val="24"/>
              </w:rPr>
              <w:object>
                <v:shape id="_x0000_i1025" o:spt="75" type="#_x0000_t75" style="height:19pt;width:11pt;" o:ole="t" filled="f" o:preferrelative="t" stroked="f" coordsize="21600,21600">
                  <v:path/>
                  <v:fill on="f" focussize="0,0"/>
                  <v:stroke on="f"/>
                  <v:imagedata r:id="rId5" o:title=""/>
                  <o:lock v:ext="edit" aspectratio="t"/>
                  <w10:wrap type="none"/>
                  <w10:anchorlock/>
                </v:shape>
                <o:OLEObject Type="Embed" ProgID="Equation.3" ShapeID="_x0000_i1025" DrawAspect="Content" ObjectID="_1468075725" r:id="rId4">
                  <o:LockedField>false</o:LockedField>
                </o:OLEObject>
              </w:object>
            </w:r>
            <w:r>
              <w:rPr>
                <w:rFonts w:hint="eastAsia"/>
              </w:rPr>
              <w:t xml:space="preserve"> s</w:t>
            </w:r>
            <w:r>
              <w:rPr>
                <w:rFonts w:hint="eastAsia"/>
                <w:lang w:val="en-US" w:eastAsia="zh-CN"/>
              </w:rPr>
              <w:t>变为</w:t>
            </w:r>
            <w:r>
              <w:rPr>
                <w:rFonts w:hint="eastAsia"/>
              </w:rPr>
              <w:t>60</w:t>
            </w:r>
            <w:r>
              <w:rPr>
                <w:position w:val="-12"/>
                <w:sz w:val="24"/>
              </w:rPr>
              <w:object>
                <v:shape id="_x0000_i1026" o:spt="75" type="#_x0000_t75" style="height:19pt;width:11pt;" o:ole="t" filled="f" o:preferrelative="t" stroked="f" coordsize="21600,21600">
                  <v:path/>
                  <v:fill on="f" focussize="0,0"/>
                  <v:stroke on="f"/>
                  <v:imagedata r:id="rId5" o:title=""/>
                  <o:lock v:ext="edit" aspectratio="t"/>
                  <w10:wrap type="none"/>
                  <w10:anchorlock/>
                </v:shape>
                <o:OLEObject Type="Embed" ProgID="Equation.3" ShapeID="_x0000_i1026" DrawAspect="Content" ObjectID="_1468075726" r:id="rId6">
                  <o:LockedField>false</o:LockedField>
                </o:OLEObject>
              </w:object>
            </w:r>
            <w:r>
              <w:rPr>
                <w:rFonts w:hint="eastAsia"/>
              </w:rPr>
              <w:t xml:space="preserve"> s</w:t>
            </w:r>
            <w:r>
              <w:rPr>
                <w:rFonts w:hint="eastAsia"/>
                <w:lang w:eastAsia="zh-CN"/>
              </w:rPr>
              <w:t>；</w:t>
            </w:r>
            <w:r>
              <w:rPr>
                <w:rFonts w:hint="eastAsia"/>
                <w:lang w:val="en-US" w:eastAsia="zh-CN"/>
              </w:rPr>
              <w:t>表8增加了1000＜ Ui ≤1500V绝缘电压档位下的介电试验电压交流有效值；修改了用于试验的高压源应设计为输出电路足以使过流继电器跳闸，并大于100mA。</w:t>
            </w:r>
          </w:p>
        </w:tc>
      </w:tr>
      <w:tr w14:paraId="02CD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bottom w:val="single" w:color="auto" w:sz="4" w:space="0"/>
              <w:right w:val="single" w:color="auto" w:sz="4" w:space="0"/>
            </w:tcBorders>
            <w:noWrap w:val="0"/>
            <w:vAlign w:val="center"/>
          </w:tcPr>
          <w:p w14:paraId="2EA995FB">
            <w:pPr>
              <w:adjustRightInd w:val="0"/>
              <w:snapToGrid w:val="0"/>
              <w:spacing w:line="276" w:lineRule="auto"/>
              <w:jc w:val="center"/>
              <w:rPr>
                <w:rFonts w:hint="eastAsia"/>
                <w:bCs/>
                <w:sz w:val="24"/>
                <w:szCs w:val="24"/>
              </w:rPr>
            </w:pPr>
          </w:p>
        </w:tc>
        <w:tc>
          <w:tcPr>
            <w:tcW w:w="1985" w:type="dxa"/>
            <w:vMerge w:val="continue"/>
            <w:tcBorders>
              <w:left w:val="single" w:color="auto" w:sz="4" w:space="0"/>
              <w:bottom w:val="single" w:color="auto" w:sz="4" w:space="0"/>
              <w:right w:val="single" w:color="auto" w:sz="4" w:space="0"/>
            </w:tcBorders>
            <w:noWrap w:val="0"/>
            <w:vAlign w:val="center"/>
          </w:tcPr>
          <w:p w14:paraId="2ABD2CA0">
            <w:pPr>
              <w:adjustRightInd w:val="0"/>
              <w:snapToGrid w:val="0"/>
              <w:spacing w:line="276" w:lineRule="auto"/>
              <w:jc w:val="center"/>
              <w:rPr>
                <w:rFonts w:hint="eastAsia"/>
                <w:bCs/>
                <w:sz w:val="24"/>
                <w:szCs w:val="24"/>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866AEBA">
            <w:pPr>
              <w:pStyle w:val="2"/>
              <w:snapToGrid w:val="0"/>
              <w:jc w:val="center"/>
              <w:rPr>
                <w:rFonts w:hint="eastAsia" w:hAnsi="宋体"/>
                <w:sz w:val="21"/>
                <w:lang w:val="en-US" w:eastAsia="zh-CN"/>
              </w:rPr>
            </w:pPr>
            <w:r>
              <w:rPr>
                <w:rFonts w:hint="eastAsia" w:hAnsi="宋体"/>
                <w:sz w:val="21"/>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423E699">
            <w:pPr>
              <w:jc w:val="center"/>
              <w:rPr>
                <w:rFonts w:hint="eastAsia"/>
                <w:szCs w:val="21"/>
              </w:rPr>
            </w:pPr>
            <w:r>
              <w:rPr>
                <w:rFonts w:hint="eastAsia"/>
                <w:szCs w:val="21"/>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25974A4">
            <w:pPr>
              <w:jc w:val="center"/>
              <w:rPr>
                <w:rFonts w:hint="eastAsia"/>
                <w:szCs w:val="21"/>
              </w:rPr>
            </w:pPr>
            <w:r>
              <w:rPr>
                <w:rFonts w:hint="eastAsia"/>
                <w:szCs w:val="21"/>
              </w:rPr>
              <w:t>10.9.6</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755C8D9C">
            <w:pPr>
              <w:spacing w:line="276" w:lineRule="auto"/>
              <w:jc w:val="left"/>
              <w:rPr>
                <w:rFonts w:hint="default" w:eastAsia="宋体"/>
                <w:lang w:val="en-US" w:eastAsia="zh-CN"/>
              </w:rPr>
            </w:pPr>
            <w:r>
              <w:rPr>
                <w:rFonts w:hint="eastAsia"/>
                <w:lang w:val="en-US" w:eastAsia="zh-CN"/>
              </w:rPr>
              <w:t>增加试验部位：绝缘材料覆盖以提供电击防护的导体和危险带电部分的试验</w:t>
            </w:r>
          </w:p>
        </w:tc>
      </w:tr>
      <w:tr w14:paraId="2BBD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right w:val="single" w:color="auto" w:sz="4" w:space="0"/>
            </w:tcBorders>
            <w:noWrap w:val="0"/>
            <w:vAlign w:val="center"/>
          </w:tcPr>
          <w:p w14:paraId="20EE8DFB">
            <w:pPr>
              <w:adjustRightInd w:val="0"/>
              <w:snapToGrid w:val="0"/>
              <w:spacing w:line="276" w:lineRule="auto"/>
              <w:jc w:val="center"/>
              <w:rPr>
                <w:rFonts w:hint="default" w:eastAsia="宋体"/>
                <w:bCs/>
                <w:sz w:val="24"/>
                <w:szCs w:val="24"/>
                <w:lang w:val="en-US" w:eastAsia="zh-CN"/>
              </w:rPr>
            </w:pPr>
            <w:r>
              <w:rPr>
                <w:rFonts w:hint="eastAsia"/>
                <w:bCs/>
                <w:sz w:val="24"/>
                <w:szCs w:val="24"/>
                <w:lang w:val="en-US" w:eastAsia="zh-CN"/>
              </w:rPr>
              <w:t>33</w:t>
            </w:r>
          </w:p>
        </w:tc>
        <w:tc>
          <w:tcPr>
            <w:tcW w:w="1985" w:type="dxa"/>
            <w:vMerge w:val="restart"/>
            <w:tcBorders>
              <w:top w:val="single" w:color="auto" w:sz="4" w:space="0"/>
              <w:left w:val="single" w:color="auto" w:sz="4" w:space="0"/>
              <w:right w:val="single" w:color="auto" w:sz="4" w:space="0"/>
            </w:tcBorders>
            <w:noWrap w:val="0"/>
            <w:vAlign w:val="center"/>
          </w:tcPr>
          <w:p w14:paraId="617F2A5D">
            <w:pPr>
              <w:adjustRightInd w:val="0"/>
              <w:snapToGrid w:val="0"/>
              <w:spacing w:line="276" w:lineRule="auto"/>
              <w:jc w:val="center"/>
              <w:rPr>
                <w:rFonts w:hint="eastAsia" w:eastAsia="宋体"/>
                <w:bCs/>
                <w:sz w:val="24"/>
                <w:szCs w:val="24"/>
                <w:lang w:val="en-US" w:eastAsia="zh-CN"/>
              </w:rPr>
            </w:pPr>
            <w:r>
              <w:rPr>
                <w:rFonts w:hint="eastAsia"/>
                <w:bCs/>
                <w:sz w:val="24"/>
                <w:szCs w:val="24"/>
                <w:lang w:val="en-US" w:eastAsia="zh-CN"/>
              </w:rPr>
              <w:t>温升</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6B3BFEC">
            <w:pPr>
              <w:pStyle w:val="2"/>
              <w:snapToGrid w:val="0"/>
              <w:jc w:val="center"/>
              <w:rPr>
                <w:rFonts w:hint="eastAsia" w:hAnsi="宋体" w:eastAsia="宋体"/>
                <w:sz w:val="21"/>
                <w:lang w:val="en-US" w:eastAsia="zh-CN"/>
              </w:rPr>
            </w:pPr>
            <w:r>
              <w:rPr>
                <w:rFonts w:hint="eastAsia" w:hAnsi="宋体"/>
                <w:sz w:val="21"/>
                <w:lang w:val="en-US" w:eastAsia="zh-CN"/>
              </w:rPr>
              <w:t>差异</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D53D864">
            <w:pPr>
              <w:jc w:val="center"/>
              <w:rPr>
                <w:rFonts w:hint="default" w:eastAsia="宋体"/>
                <w:szCs w:val="21"/>
                <w:lang w:val="en-US" w:eastAsia="zh-CN"/>
              </w:rPr>
            </w:pPr>
            <w:r>
              <w:rPr>
                <w:rFonts w:hint="eastAsia"/>
                <w:szCs w:val="21"/>
                <w:lang w:val="en-US" w:eastAsia="zh-CN"/>
              </w:rPr>
              <w:t>10.10</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214445C">
            <w:pPr>
              <w:jc w:val="center"/>
              <w:rPr>
                <w:rFonts w:hint="default" w:eastAsia="宋体"/>
                <w:szCs w:val="21"/>
                <w:lang w:val="en-US" w:eastAsia="zh-CN"/>
              </w:rPr>
            </w:pPr>
            <w:r>
              <w:rPr>
                <w:rFonts w:hint="eastAsia"/>
                <w:szCs w:val="21"/>
                <w:lang w:val="en-US" w:eastAsia="zh-CN"/>
              </w:rPr>
              <w:t>10.10</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4C499C0F">
            <w:pPr>
              <w:spacing w:line="276" w:lineRule="auto"/>
              <w:jc w:val="left"/>
              <w:rPr>
                <w:rFonts w:hint="eastAsia"/>
                <w:lang w:val="en-US" w:eastAsia="zh-CN"/>
              </w:rPr>
            </w:pPr>
            <w:r>
              <w:rPr>
                <w:rFonts w:hint="eastAsia"/>
                <w:lang w:val="en-US" w:eastAsia="zh-CN"/>
              </w:rPr>
              <w:t>引入</w:t>
            </w:r>
            <w:r>
              <w:rPr>
                <w:rFonts w:hint="eastAsia"/>
              </w:rPr>
              <w:t>主电路的组额定电流（I</w:t>
            </w:r>
            <w:r>
              <w:rPr>
                <w:rFonts w:hint="eastAsia"/>
                <w:vertAlign w:val="subscript"/>
              </w:rPr>
              <w:t>ng</w:t>
            </w:r>
            <w:r>
              <w:rPr>
                <w:rFonts w:hint="eastAsia"/>
              </w:rPr>
              <w:t>）、成套设备的额定电流（I</w:t>
            </w:r>
            <w:r>
              <w:rPr>
                <w:rFonts w:hint="eastAsia"/>
                <w:vertAlign w:val="subscript"/>
              </w:rPr>
              <w:t>nA</w:t>
            </w:r>
            <w:r>
              <w:rPr>
                <w:rFonts w:hint="eastAsia"/>
              </w:rPr>
              <w:t>）、成套设备电路的额定电流（I</w:t>
            </w:r>
            <w:r>
              <w:rPr>
                <w:rFonts w:hint="eastAsia"/>
                <w:vertAlign w:val="subscript"/>
              </w:rPr>
              <w:t>nc</w:t>
            </w:r>
            <w:r>
              <w:rPr>
                <w:rFonts w:hint="eastAsia"/>
              </w:rPr>
              <w:t>）、器件的额定电流（I</w:t>
            </w:r>
            <w:r>
              <w:rPr>
                <w:rFonts w:hint="eastAsia"/>
                <w:vertAlign w:val="subscript"/>
              </w:rPr>
              <w:t>n</w:t>
            </w:r>
            <w:r>
              <w:rPr>
                <w:rFonts w:hint="eastAsia"/>
              </w:rPr>
              <w:t>）</w:t>
            </w:r>
            <w:r>
              <w:rPr>
                <w:rFonts w:hint="eastAsia"/>
                <w:lang w:val="en-US" w:eastAsia="zh-CN"/>
              </w:rPr>
              <w:t>等概念；</w:t>
            </w:r>
          </w:p>
          <w:p w14:paraId="7ACA41AC">
            <w:pPr>
              <w:spacing w:line="276" w:lineRule="auto"/>
              <w:jc w:val="left"/>
              <w:rPr>
                <w:rFonts w:hint="eastAsia"/>
                <w:lang w:val="en-US" w:eastAsia="zh-CN"/>
              </w:rPr>
            </w:pPr>
            <w:r>
              <w:rPr>
                <w:rFonts w:hint="eastAsia"/>
                <w:lang w:val="en-US" w:eastAsia="zh-CN"/>
              </w:rPr>
              <w:t>三种温升方法 参考附录L；</w:t>
            </w:r>
          </w:p>
          <w:p w14:paraId="0DF36E0C">
            <w:pPr>
              <w:spacing w:line="276" w:lineRule="auto"/>
              <w:jc w:val="left"/>
              <w:rPr>
                <w:rFonts w:hint="eastAsia"/>
                <w:lang w:val="en-US" w:eastAsia="zh-CN"/>
              </w:rPr>
            </w:pPr>
            <w:r>
              <w:rPr>
                <w:rFonts w:hint="eastAsia"/>
              </w:rPr>
              <w:t>对于包含</w:t>
            </w:r>
            <w:r>
              <w:rPr>
                <w:rFonts w:hint="eastAsia"/>
                <w:color w:val="000000"/>
                <w:sz w:val="22"/>
                <w:szCs w:val="22"/>
              </w:rPr>
              <w:t>功率因数补偿装置</w:t>
            </w:r>
            <w:r>
              <w:rPr>
                <w:rFonts w:hint="eastAsia"/>
              </w:rPr>
              <w:t>的成套设备，温升的验证应满足IEC 61921:2017的附加要求</w:t>
            </w:r>
            <w:r>
              <w:rPr>
                <w:rFonts w:hint="eastAsia"/>
                <w:lang w:val="en-US" w:eastAsia="zh-CN"/>
              </w:rPr>
              <w:t>;</w:t>
            </w:r>
          </w:p>
          <w:p w14:paraId="097E8A1E">
            <w:pPr>
              <w:spacing w:line="276" w:lineRule="auto"/>
              <w:jc w:val="left"/>
              <w:rPr>
                <w:rFonts w:hint="default"/>
                <w:lang w:val="en-US" w:eastAsia="zh-CN"/>
              </w:rPr>
            </w:pPr>
            <w:r>
              <w:rPr>
                <w:rFonts w:hint="eastAsia"/>
                <w:lang w:val="en-US" w:eastAsia="zh-CN"/>
              </w:rPr>
              <w:t>评估验证中增加适用范围和对应的验证方法；</w:t>
            </w:r>
          </w:p>
          <w:p w14:paraId="0F2399C6">
            <w:pPr>
              <w:spacing w:line="276" w:lineRule="auto"/>
              <w:jc w:val="left"/>
              <w:rPr>
                <w:rFonts w:hint="eastAsia"/>
                <w:lang w:val="en-US" w:eastAsia="zh-CN"/>
              </w:rPr>
            </w:pPr>
            <w:r>
              <w:rPr>
                <w:rFonts w:hint="eastAsia"/>
                <w:lang w:val="en-US" w:eastAsia="zh-CN"/>
              </w:rPr>
              <w:t>表6温升限值注释g:在没有初始制造商关于电触头或接头老化的可靠性和稳定性的说明的情况下，裸（无涂层）铝母线和导体的最大温升为55K是适用的。</w:t>
            </w:r>
          </w:p>
          <w:p w14:paraId="44C55ADB">
            <w:pPr>
              <w:spacing w:line="276" w:lineRule="auto"/>
              <w:jc w:val="left"/>
              <w:rPr>
                <w:rFonts w:hint="default"/>
                <w:lang w:val="en-US" w:eastAsia="zh-CN"/>
              </w:rPr>
            </w:pPr>
            <w:r>
              <w:rPr>
                <w:rFonts w:hint="eastAsia"/>
                <w:lang w:val="en-US" w:eastAsia="zh-CN"/>
              </w:rPr>
              <w:t>将本条10.10.1c)和10.10.4不适用于本标准调整为不适用于AEVCS。</w:t>
            </w:r>
          </w:p>
        </w:tc>
      </w:tr>
      <w:tr w14:paraId="697C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right w:val="single" w:color="auto" w:sz="4" w:space="0"/>
            </w:tcBorders>
            <w:noWrap w:val="0"/>
            <w:vAlign w:val="center"/>
          </w:tcPr>
          <w:p w14:paraId="62EDC6DC">
            <w:pPr>
              <w:adjustRightInd w:val="0"/>
              <w:snapToGrid w:val="0"/>
              <w:spacing w:line="276" w:lineRule="auto"/>
              <w:jc w:val="center"/>
              <w:rPr>
                <w:rFonts w:hint="eastAsia"/>
                <w:bCs/>
                <w:sz w:val="24"/>
                <w:szCs w:val="24"/>
              </w:rPr>
            </w:pPr>
          </w:p>
        </w:tc>
        <w:tc>
          <w:tcPr>
            <w:tcW w:w="1985" w:type="dxa"/>
            <w:vMerge w:val="continue"/>
            <w:tcBorders>
              <w:left w:val="single" w:color="auto" w:sz="4" w:space="0"/>
              <w:right w:val="single" w:color="auto" w:sz="4" w:space="0"/>
            </w:tcBorders>
            <w:noWrap w:val="0"/>
            <w:vAlign w:val="center"/>
          </w:tcPr>
          <w:p w14:paraId="42CC901F">
            <w:pPr>
              <w:adjustRightInd w:val="0"/>
              <w:snapToGrid w:val="0"/>
              <w:spacing w:line="276" w:lineRule="auto"/>
              <w:jc w:val="center"/>
              <w:rPr>
                <w:rFonts w:hint="eastAsia"/>
                <w:bCs/>
                <w:sz w:val="24"/>
                <w:szCs w:val="24"/>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7149071">
            <w:pPr>
              <w:pStyle w:val="2"/>
              <w:snapToGrid w:val="0"/>
              <w:jc w:val="center"/>
              <w:rPr>
                <w:rFonts w:hint="eastAsia" w:hAnsi="宋体" w:eastAsia="宋体"/>
                <w:sz w:val="21"/>
                <w:lang w:val="en-US" w:eastAsia="zh-CN"/>
              </w:rPr>
            </w:pPr>
            <w:r>
              <w:rPr>
                <w:rFonts w:hint="eastAsia" w:hAnsi="宋体"/>
                <w:sz w:val="21"/>
                <w:lang w:val="en-US" w:eastAsia="zh-CN"/>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152F4CB">
            <w:pPr>
              <w:jc w:val="center"/>
              <w:rPr>
                <w:rFonts w:hint="eastAsia"/>
                <w:szCs w:val="21"/>
              </w:rPr>
            </w:pPr>
            <w:r>
              <w:rPr>
                <w:rFonts w:hint="eastAsia"/>
                <w:szCs w:val="21"/>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20C0E19">
            <w:pPr>
              <w:jc w:val="center"/>
              <w:rPr>
                <w:rFonts w:hint="default"/>
                <w:szCs w:val="21"/>
                <w:lang w:val="en-US"/>
              </w:rPr>
            </w:pPr>
            <w:r>
              <w:rPr>
                <w:rFonts w:hint="eastAsia"/>
                <w:szCs w:val="21"/>
                <w:lang w:val="en-US" w:eastAsia="zh-CN"/>
              </w:rPr>
              <w:t>10.10.3.6</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53867459">
            <w:pPr>
              <w:spacing w:line="276" w:lineRule="auto"/>
              <w:jc w:val="left"/>
              <w:rPr>
                <w:rFonts w:hint="eastAsia"/>
              </w:rPr>
            </w:pPr>
            <w:r>
              <w:rPr>
                <w:rFonts w:hint="eastAsia"/>
              </w:rPr>
              <w:t>基于周围空气温度调整的电流计算</w:t>
            </w:r>
          </w:p>
        </w:tc>
      </w:tr>
      <w:tr w14:paraId="40F2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right w:val="single" w:color="auto" w:sz="4" w:space="0"/>
            </w:tcBorders>
            <w:noWrap w:val="0"/>
            <w:vAlign w:val="center"/>
          </w:tcPr>
          <w:p w14:paraId="6DC8CCC7">
            <w:pPr>
              <w:adjustRightInd w:val="0"/>
              <w:snapToGrid w:val="0"/>
              <w:spacing w:line="276" w:lineRule="auto"/>
              <w:jc w:val="center"/>
              <w:rPr>
                <w:rFonts w:hint="eastAsia"/>
                <w:bCs/>
                <w:sz w:val="24"/>
                <w:szCs w:val="24"/>
              </w:rPr>
            </w:pPr>
          </w:p>
        </w:tc>
        <w:tc>
          <w:tcPr>
            <w:tcW w:w="1985" w:type="dxa"/>
            <w:vMerge w:val="continue"/>
            <w:tcBorders>
              <w:left w:val="single" w:color="auto" w:sz="4" w:space="0"/>
              <w:right w:val="single" w:color="auto" w:sz="4" w:space="0"/>
            </w:tcBorders>
            <w:noWrap w:val="0"/>
            <w:vAlign w:val="center"/>
          </w:tcPr>
          <w:p w14:paraId="57BDC668">
            <w:pPr>
              <w:adjustRightInd w:val="0"/>
              <w:snapToGrid w:val="0"/>
              <w:spacing w:line="276" w:lineRule="auto"/>
              <w:jc w:val="center"/>
              <w:rPr>
                <w:rFonts w:hint="eastAsia"/>
                <w:bCs/>
                <w:sz w:val="24"/>
                <w:szCs w:val="24"/>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CDF6C82">
            <w:pPr>
              <w:pStyle w:val="2"/>
              <w:snapToGrid w:val="0"/>
              <w:jc w:val="center"/>
              <w:rPr>
                <w:rFonts w:hint="eastAsia" w:hAnsi="宋体"/>
                <w:sz w:val="21"/>
                <w:lang w:val="en-US" w:eastAsia="zh-CN"/>
              </w:rPr>
            </w:pPr>
            <w:r>
              <w:rPr>
                <w:rFonts w:hint="eastAsia" w:hAnsi="宋体"/>
                <w:sz w:val="21"/>
                <w:lang w:val="en-US" w:eastAsia="zh-CN"/>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73A30B5">
            <w:pPr>
              <w:jc w:val="center"/>
              <w:rPr>
                <w:rFonts w:hint="eastAsia"/>
                <w:szCs w:val="21"/>
              </w:rPr>
            </w:pPr>
            <w:r>
              <w:rPr>
                <w:rFonts w:hint="eastAsia"/>
                <w:szCs w:val="21"/>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B44BD38">
            <w:pPr>
              <w:jc w:val="center"/>
              <w:rPr>
                <w:rFonts w:hint="default"/>
                <w:szCs w:val="21"/>
                <w:lang w:val="en-US" w:eastAsia="zh-CN"/>
              </w:rPr>
            </w:pPr>
            <w:r>
              <w:rPr>
                <w:rFonts w:hint="eastAsia"/>
                <w:szCs w:val="21"/>
                <w:lang w:val="en-US" w:eastAsia="zh-CN"/>
              </w:rPr>
              <w:t>10.10.4.101</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2C766350">
            <w:pPr>
              <w:spacing w:line="276" w:lineRule="auto"/>
              <w:jc w:val="left"/>
              <w:rPr>
                <w:rFonts w:hint="default" w:eastAsia="宋体"/>
                <w:lang w:val="en-US" w:eastAsia="zh-CN"/>
              </w:rPr>
            </w:pPr>
            <w:r>
              <w:rPr>
                <w:rFonts w:hint="eastAsia"/>
                <w:lang w:val="en-US" w:eastAsia="zh-CN"/>
              </w:rPr>
              <w:t>评估验证增加额定电流超过1600A的自然冷却的成套设备</w:t>
            </w:r>
          </w:p>
        </w:tc>
      </w:tr>
      <w:tr w14:paraId="753A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bottom w:val="single" w:color="auto" w:sz="4" w:space="0"/>
              <w:right w:val="single" w:color="auto" w:sz="4" w:space="0"/>
            </w:tcBorders>
            <w:noWrap w:val="0"/>
            <w:vAlign w:val="center"/>
          </w:tcPr>
          <w:p w14:paraId="46B6CFC1">
            <w:pPr>
              <w:adjustRightInd w:val="0"/>
              <w:snapToGrid w:val="0"/>
              <w:spacing w:line="276" w:lineRule="auto"/>
              <w:jc w:val="center"/>
              <w:rPr>
                <w:rFonts w:hint="eastAsia"/>
                <w:bCs/>
                <w:sz w:val="24"/>
                <w:szCs w:val="24"/>
                <w:lang w:val="en-US" w:eastAsia="zh-CN"/>
              </w:rPr>
            </w:pPr>
          </w:p>
        </w:tc>
        <w:tc>
          <w:tcPr>
            <w:tcW w:w="1985" w:type="dxa"/>
            <w:vMerge w:val="continue"/>
            <w:tcBorders>
              <w:left w:val="single" w:color="auto" w:sz="4" w:space="0"/>
              <w:right w:val="single" w:color="auto" w:sz="4" w:space="0"/>
            </w:tcBorders>
            <w:noWrap w:val="0"/>
            <w:vAlign w:val="center"/>
          </w:tcPr>
          <w:p w14:paraId="089B4F81">
            <w:pPr>
              <w:adjustRightInd w:val="0"/>
              <w:snapToGrid w:val="0"/>
              <w:spacing w:line="276" w:lineRule="auto"/>
              <w:jc w:val="center"/>
              <w:rPr>
                <w:rFonts w:hint="eastAsia"/>
                <w:bCs/>
                <w:sz w:val="24"/>
                <w:szCs w:val="24"/>
                <w:lang w:val="en-US" w:eastAsia="zh-CN"/>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665837C">
            <w:pPr>
              <w:pStyle w:val="2"/>
              <w:snapToGrid w:val="0"/>
              <w:jc w:val="center"/>
              <w:rPr>
                <w:rFonts w:hint="eastAsia" w:hAnsi="宋体"/>
                <w:sz w:val="21"/>
                <w:lang w:val="en-US" w:eastAsia="zh-CN"/>
              </w:rPr>
            </w:pPr>
            <w:r>
              <w:rPr>
                <w:rFonts w:hint="eastAsia" w:hAnsi="宋体"/>
                <w:sz w:val="21"/>
                <w:lang w:val="en-US" w:eastAsia="zh-CN"/>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39330B3">
            <w:pPr>
              <w:jc w:val="center"/>
              <w:rPr>
                <w:rFonts w:hint="eastAsia"/>
                <w:szCs w:val="21"/>
              </w:rPr>
            </w:pPr>
            <w:r>
              <w:rPr>
                <w:rFonts w:hint="eastAsia"/>
                <w:szCs w:val="21"/>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3A71AF1">
            <w:pPr>
              <w:jc w:val="center"/>
              <w:rPr>
                <w:rFonts w:hint="eastAsia"/>
              </w:rPr>
            </w:pPr>
            <w:r>
              <w:rPr>
                <w:rFonts w:hint="eastAsia"/>
                <w:szCs w:val="21"/>
                <w:lang w:val="en-US" w:eastAsia="zh-CN"/>
              </w:rPr>
              <w:t>10.10.4.102</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4B6BF7E2">
            <w:pPr>
              <w:spacing w:line="276" w:lineRule="auto"/>
              <w:jc w:val="left"/>
              <w:rPr>
                <w:rFonts w:hint="eastAsia"/>
              </w:rPr>
            </w:pPr>
            <w:r>
              <w:rPr>
                <w:rFonts w:hint="eastAsia"/>
                <w:lang w:val="en-US" w:eastAsia="zh-CN"/>
              </w:rPr>
              <w:t>评估验证增加额定电流不超过1600A的主动冷却的成套设备</w:t>
            </w:r>
          </w:p>
        </w:tc>
      </w:tr>
      <w:tr w14:paraId="13F2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right w:val="single" w:color="auto" w:sz="4" w:space="0"/>
            </w:tcBorders>
            <w:noWrap w:val="0"/>
            <w:vAlign w:val="center"/>
          </w:tcPr>
          <w:p w14:paraId="3821A0A6">
            <w:pPr>
              <w:adjustRightInd w:val="0"/>
              <w:snapToGrid w:val="0"/>
              <w:spacing w:line="276" w:lineRule="auto"/>
              <w:jc w:val="center"/>
              <w:rPr>
                <w:rFonts w:hint="default" w:eastAsia="宋体"/>
                <w:bCs/>
                <w:sz w:val="24"/>
                <w:szCs w:val="24"/>
                <w:lang w:val="en-US" w:eastAsia="zh-CN"/>
              </w:rPr>
            </w:pPr>
            <w:r>
              <w:rPr>
                <w:rFonts w:hint="eastAsia"/>
                <w:bCs/>
                <w:sz w:val="24"/>
                <w:szCs w:val="24"/>
                <w:lang w:val="en-US" w:eastAsia="zh-CN"/>
              </w:rPr>
              <w:t>34</w:t>
            </w:r>
          </w:p>
        </w:tc>
        <w:tc>
          <w:tcPr>
            <w:tcW w:w="1985" w:type="dxa"/>
            <w:vMerge w:val="restart"/>
            <w:tcBorders>
              <w:left w:val="single" w:color="auto" w:sz="4" w:space="0"/>
              <w:right w:val="single" w:color="auto" w:sz="4" w:space="0"/>
            </w:tcBorders>
            <w:noWrap w:val="0"/>
            <w:vAlign w:val="center"/>
          </w:tcPr>
          <w:p w14:paraId="0A15B8F8">
            <w:pPr>
              <w:adjustRightInd w:val="0"/>
              <w:snapToGrid w:val="0"/>
              <w:spacing w:line="276" w:lineRule="auto"/>
              <w:jc w:val="center"/>
              <w:rPr>
                <w:rFonts w:hint="eastAsia" w:eastAsia="宋体"/>
                <w:bCs/>
                <w:sz w:val="24"/>
                <w:szCs w:val="24"/>
                <w:lang w:val="en-US" w:eastAsia="zh-CN"/>
              </w:rPr>
            </w:pPr>
            <w:r>
              <w:rPr>
                <w:rFonts w:hint="eastAsia"/>
                <w:bCs/>
                <w:sz w:val="24"/>
                <w:szCs w:val="24"/>
                <w:lang w:val="en-US" w:eastAsia="zh-CN"/>
              </w:rPr>
              <w:t>短路</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55866BE">
            <w:pPr>
              <w:pStyle w:val="2"/>
              <w:snapToGrid w:val="0"/>
              <w:jc w:val="center"/>
              <w:rPr>
                <w:rFonts w:hint="eastAsia" w:hAnsi="宋体"/>
                <w:sz w:val="21"/>
                <w:lang w:val="en-US" w:eastAsia="zh-CN"/>
              </w:rPr>
            </w:pPr>
            <w:r>
              <w:rPr>
                <w:rFonts w:hint="eastAsia" w:hAnsi="宋体"/>
                <w:sz w:val="21"/>
                <w:lang w:val="en-US" w:eastAsia="zh-CN"/>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7EECA7C">
            <w:pPr>
              <w:jc w:val="center"/>
              <w:rPr>
                <w:rFonts w:hint="eastAsia"/>
                <w:szCs w:val="21"/>
              </w:rPr>
            </w:pPr>
            <w:r>
              <w:rPr>
                <w:rFonts w:hint="eastAsia"/>
                <w:szCs w:val="21"/>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3A55632">
            <w:pPr>
              <w:jc w:val="center"/>
              <w:rPr>
                <w:rFonts w:hint="eastAsia"/>
                <w:szCs w:val="21"/>
                <w:lang w:val="en-US" w:eastAsia="zh-CN"/>
              </w:rPr>
            </w:pPr>
            <w:r>
              <w:rPr>
                <w:rFonts w:hint="eastAsia"/>
              </w:rPr>
              <w:t>10.11.5</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507119B9">
            <w:pPr>
              <w:rPr>
                <w:rFonts w:hint="eastAsia" w:eastAsia="宋体"/>
                <w:lang w:val="en-US" w:eastAsia="zh-CN"/>
              </w:rPr>
            </w:pPr>
            <w:r>
              <w:rPr>
                <w:rFonts w:hint="eastAsia"/>
                <w:lang w:val="en-US" w:eastAsia="zh-CN"/>
              </w:rPr>
              <w:t>增加</w:t>
            </w:r>
            <w:r>
              <w:rPr>
                <w:rFonts w:hint="eastAsia"/>
              </w:rPr>
              <w:t>有压力释放阀情况下的说明</w:t>
            </w:r>
          </w:p>
          <w:p w14:paraId="014869AA">
            <w:pPr>
              <w:spacing w:line="276" w:lineRule="auto"/>
              <w:jc w:val="left"/>
              <w:rPr>
                <w:rFonts w:hint="eastAsia"/>
              </w:rPr>
            </w:pPr>
          </w:p>
        </w:tc>
      </w:tr>
      <w:tr w14:paraId="68CD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bottom w:val="single" w:color="auto" w:sz="4" w:space="0"/>
              <w:right w:val="single" w:color="auto" w:sz="4" w:space="0"/>
            </w:tcBorders>
            <w:noWrap w:val="0"/>
            <w:vAlign w:val="center"/>
          </w:tcPr>
          <w:p w14:paraId="39684A12">
            <w:pPr>
              <w:adjustRightInd w:val="0"/>
              <w:snapToGrid w:val="0"/>
              <w:spacing w:line="276" w:lineRule="auto"/>
              <w:jc w:val="center"/>
              <w:rPr>
                <w:rFonts w:hint="eastAsia"/>
                <w:bCs/>
                <w:sz w:val="24"/>
                <w:szCs w:val="24"/>
                <w:lang w:val="en-US" w:eastAsia="zh-CN"/>
              </w:rPr>
            </w:pPr>
          </w:p>
        </w:tc>
        <w:tc>
          <w:tcPr>
            <w:tcW w:w="1985" w:type="dxa"/>
            <w:vMerge w:val="continue"/>
            <w:tcBorders>
              <w:left w:val="single" w:color="auto" w:sz="4" w:space="0"/>
              <w:right w:val="single" w:color="auto" w:sz="4" w:space="0"/>
            </w:tcBorders>
            <w:noWrap w:val="0"/>
            <w:vAlign w:val="center"/>
          </w:tcPr>
          <w:p w14:paraId="0EAAEBE4">
            <w:pPr>
              <w:adjustRightInd w:val="0"/>
              <w:snapToGrid w:val="0"/>
              <w:spacing w:line="276" w:lineRule="auto"/>
              <w:jc w:val="center"/>
              <w:rPr>
                <w:rFonts w:hint="eastAsia"/>
                <w:bCs/>
                <w:sz w:val="24"/>
                <w:szCs w:val="24"/>
                <w:lang w:val="en-US" w:eastAsia="zh-CN"/>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4AD91B0">
            <w:pPr>
              <w:pStyle w:val="2"/>
              <w:snapToGrid w:val="0"/>
              <w:jc w:val="center"/>
              <w:rPr>
                <w:rFonts w:hint="eastAsia" w:ascii="宋体" w:hAnsi="宋体" w:eastAsia="宋体" w:cs="Courier New"/>
                <w:kern w:val="2"/>
                <w:sz w:val="21"/>
                <w:szCs w:val="21"/>
                <w:lang w:val="en-US" w:eastAsia="zh-CN" w:bidi="ar-SA"/>
              </w:rPr>
            </w:pPr>
            <w:r>
              <w:rPr>
                <w:rFonts w:hint="eastAsia" w:hAnsi="宋体"/>
                <w:sz w:val="21"/>
                <w:lang w:val="en-US" w:eastAsia="zh-CN"/>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0181869">
            <w:pPr>
              <w:jc w:val="center"/>
              <w:rPr>
                <w:rFonts w:hint="eastAsia" w:ascii="Times New Roman" w:hAnsi="Times New Roman" w:eastAsia="宋体" w:cs="Times New Roman"/>
                <w:kern w:val="2"/>
                <w:sz w:val="21"/>
                <w:szCs w:val="21"/>
                <w:lang w:val="en-US" w:eastAsia="zh-CN" w:bidi="ar-SA"/>
              </w:rPr>
            </w:pPr>
            <w:r>
              <w:rPr>
                <w:rFonts w:hint="eastAsia"/>
                <w:szCs w:val="21"/>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283C1A1">
            <w:pPr>
              <w:jc w:val="center"/>
              <w:rPr>
                <w:rFonts w:hint="eastAsia" w:ascii="Times New Roman" w:hAnsi="Times New Roman" w:eastAsia="宋体" w:cs="Times New Roman"/>
                <w:kern w:val="2"/>
                <w:sz w:val="21"/>
                <w:szCs w:val="21"/>
                <w:lang w:val="en-US" w:eastAsia="zh-CN" w:bidi="ar-SA"/>
              </w:rPr>
            </w:pPr>
            <w:r>
              <w:rPr>
                <w:rFonts w:hint="eastAsia"/>
              </w:rPr>
              <w:t>10.11.5.3.5.2</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1CDD5387">
            <w:pPr>
              <w:rPr>
                <w:rFonts w:hint="default" w:eastAsia="宋体"/>
                <w:lang w:val="en-US" w:eastAsia="zh-CN"/>
              </w:rPr>
            </w:pPr>
            <w:r>
              <w:rPr>
                <w:rFonts w:hint="eastAsia"/>
                <w:lang w:val="en-US" w:eastAsia="zh-CN"/>
              </w:rPr>
              <w:t>增加</w:t>
            </w:r>
            <w:r>
              <w:rPr>
                <w:rFonts w:hint="eastAsia"/>
              </w:rPr>
              <w:t>中间导体</w:t>
            </w:r>
            <w:r>
              <w:rPr>
                <w:rFonts w:hint="eastAsia"/>
                <w:lang w:val="en-US" w:eastAsia="zh-CN"/>
              </w:rPr>
              <w:t>试验要求</w:t>
            </w:r>
          </w:p>
          <w:p w14:paraId="06C2C220">
            <w:pPr>
              <w:spacing w:line="276" w:lineRule="auto"/>
              <w:jc w:val="left"/>
              <w:rPr>
                <w:rFonts w:hint="eastAsia" w:ascii="Times New Roman" w:hAnsi="Times New Roman" w:eastAsia="宋体" w:cs="Times New Roman"/>
                <w:kern w:val="2"/>
                <w:sz w:val="21"/>
                <w:lang w:val="en-US" w:eastAsia="zh-CN" w:bidi="ar-SA"/>
              </w:rPr>
            </w:pPr>
          </w:p>
        </w:tc>
      </w:tr>
      <w:tr w14:paraId="349A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right w:val="single" w:color="auto" w:sz="4" w:space="0"/>
            </w:tcBorders>
            <w:noWrap w:val="0"/>
            <w:vAlign w:val="center"/>
          </w:tcPr>
          <w:p w14:paraId="28ABCE7E">
            <w:pPr>
              <w:adjustRightInd w:val="0"/>
              <w:snapToGrid w:val="0"/>
              <w:spacing w:line="276" w:lineRule="auto"/>
              <w:jc w:val="center"/>
              <w:rPr>
                <w:rFonts w:hint="default" w:eastAsia="宋体"/>
                <w:bCs/>
                <w:sz w:val="24"/>
                <w:szCs w:val="24"/>
                <w:lang w:val="en-US" w:eastAsia="zh-CN"/>
              </w:rPr>
            </w:pPr>
            <w:r>
              <w:rPr>
                <w:rFonts w:hint="eastAsia"/>
                <w:bCs/>
                <w:sz w:val="24"/>
                <w:szCs w:val="24"/>
                <w:lang w:val="en-US" w:eastAsia="zh-CN"/>
              </w:rPr>
              <w:t>35</w:t>
            </w:r>
          </w:p>
        </w:tc>
        <w:tc>
          <w:tcPr>
            <w:tcW w:w="1985" w:type="dxa"/>
            <w:vMerge w:val="restart"/>
            <w:tcBorders>
              <w:left w:val="single" w:color="auto" w:sz="4" w:space="0"/>
              <w:right w:val="single" w:color="auto" w:sz="4" w:space="0"/>
            </w:tcBorders>
            <w:noWrap w:val="0"/>
            <w:vAlign w:val="center"/>
          </w:tcPr>
          <w:p w14:paraId="3ABEE539">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EMC</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8E52B26">
            <w:pPr>
              <w:pStyle w:val="2"/>
              <w:snapToGrid w:val="0"/>
              <w:jc w:val="center"/>
              <w:rPr>
                <w:rFonts w:hint="default" w:hAnsi="宋体"/>
                <w:sz w:val="21"/>
                <w:lang w:val="en-US" w:eastAsia="zh-CN"/>
              </w:rPr>
            </w:pPr>
            <w:r>
              <w:rPr>
                <w:rFonts w:hint="eastAsia" w:hAnsi="宋体"/>
                <w:sz w:val="21"/>
                <w:lang w:val="en-US" w:eastAsia="zh-CN"/>
              </w:rPr>
              <w:t>差异</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F67CDE1">
            <w:pPr>
              <w:jc w:val="center"/>
              <w:rPr>
                <w:rFonts w:hint="eastAsia" w:eastAsia="楷体_GB2312"/>
                <w:lang w:val="en-US" w:eastAsia="zh-CN"/>
              </w:rPr>
            </w:pPr>
            <w:r>
              <w:rPr>
                <w:rFonts w:hint="eastAsia" w:eastAsia="楷体_GB2312"/>
                <w:lang w:val="en-US" w:eastAsia="zh-CN"/>
              </w:rPr>
              <w:t xml:space="preserve">附录J </w:t>
            </w:r>
          </w:p>
          <w:p w14:paraId="0C2D77F0">
            <w:pPr>
              <w:jc w:val="center"/>
              <w:rPr>
                <w:rFonts w:hint="eastAsia"/>
                <w:szCs w:val="21"/>
              </w:rPr>
            </w:pPr>
            <w:r>
              <w:rPr>
                <w:rFonts w:hint="eastAsia"/>
              </w:rPr>
              <w:t>表J.1</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782AFE6">
            <w:pPr>
              <w:jc w:val="center"/>
              <w:rPr>
                <w:rFonts w:hint="eastAsia" w:eastAsia="楷体_GB2312"/>
                <w:lang w:val="en-US" w:eastAsia="zh-CN"/>
              </w:rPr>
            </w:pPr>
            <w:r>
              <w:rPr>
                <w:rFonts w:hint="eastAsia" w:eastAsia="楷体_GB2312"/>
                <w:lang w:val="en-US" w:eastAsia="zh-CN"/>
              </w:rPr>
              <w:t xml:space="preserve">附录J </w:t>
            </w:r>
          </w:p>
          <w:p w14:paraId="4D0E327F">
            <w:pPr>
              <w:jc w:val="center"/>
              <w:rPr>
                <w:rFonts w:hint="eastAsia"/>
              </w:rPr>
            </w:pPr>
            <w:r>
              <w:rPr>
                <w:rFonts w:hint="eastAsia"/>
              </w:rPr>
              <w:t>表J.1</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61D22F9D">
            <w:pPr>
              <w:rPr>
                <w:rFonts w:hint="eastAsia"/>
              </w:rPr>
            </w:pPr>
            <w:r>
              <w:rPr>
                <w:rFonts w:hint="eastAsia"/>
              </w:rPr>
              <w:t>1、新增射频电磁场辐射抗扰度试验1.4GHz到6GHz的试验等级要求：3V/m</w:t>
            </w:r>
          </w:p>
          <w:p w14:paraId="1C2CA85E">
            <w:pPr>
              <w:rPr>
                <w:rFonts w:hint="eastAsia"/>
              </w:rPr>
            </w:pPr>
            <w:r>
              <w:rPr>
                <w:rFonts w:hint="eastAsia"/>
              </w:rPr>
              <w:t>2、新标准将原电压暂降和短时中断试验分成了2个试验</w:t>
            </w:r>
          </w:p>
          <w:p w14:paraId="6EE3E9E5">
            <w:pPr>
              <w:rPr>
                <w:rFonts w:hint="eastAsia"/>
                <w:lang w:val="en-US" w:eastAsia="zh-CN"/>
              </w:rPr>
            </w:pPr>
            <w:r>
              <w:rPr>
                <w:rFonts w:hint="eastAsia"/>
              </w:rPr>
              <w:t>电压暂降抗扰度试验和短时中断抗扰度试验，且根据不同的使用类别（类别2和类别3）有了不同的试验要求</w:t>
            </w:r>
          </w:p>
        </w:tc>
      </w:tr>
      <w:tr w14:paraId="5472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right w:val="single" w:color="auto" w:sz="4" w:space="0"/>
            </w:tcBorders>
            <w:noWrap w:val="0"/>
            <w:vAlign w:val="center"/>
          </w:tcPr>
          <w:p w14:paraId="37D44440">
            <w:pPr>
              <w:adjustRightInd w:val="0"/>
              <w:snapToGrid w:val="0"/>
              <w:spacing w:line="276" w:lineRule="auto"/>
              <w:jc w:val="center"/>
              <w:rPr>
                <w:rFonts w:hint="eastAsia"/>
                <w:bCs/>
                <w:sz w:val="24"/>
                <w:szCs w:val="24"/>
              </w:rPr>
            </w:pPr>
          </w:p>
        </w:tc>
        <w:tc>
          <w:tcPr>
            <w:tcW w:w="1985" w:type="dxa"/>
            <w:vMerge w:val="continue"/>
            <w:tcBorders>
              <w:left w:val="single" w:color="auto" w:sz="4" w:space="0"/>
              <w:right w:val="single" w:color="auto" w:sz="4" w:space="0"/>
            </w:tcBorders>
            <w:noWrap w:val="0"/>
            <w:vAlign w:val="center"/>
          </w:tcPr>
          <w:p w14:paraId="73E46728">
            <w:pPr>
              <w:adjustRightInd w:val="0"/>
              <w:snapToGrid w:val="0"/>
              <w:spacing w:line="276" w:lineRule="auto"/>
              <w:jc w:val="center"/>
              <w:rPr>
                <w:rFonts w:hint="eastAsia"/>
                <w:bCs/>
                <w:sz w:val="24"/>
                <w:szCs w:val="24"/>
                <w:lang w:val="en-US" w:eastAsia="zh-CN"/>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7A76BAA">
            <w:pPr>
              <w:pStyle w:val="2"/>
              <w:snapToGrid w:val="0"/>
              <w:jc w:val="center"/>
              <w:rPr>
                <w:rFonts w:hint="eastAsia" w:hAnsi="宋体"/>
                <w:sz w:val="21"/>
                <w:lang w:val="en-US" w:eastAsia="zh-CN"/>
              </w:rPr>
            </w:pPr>
            <w:r>
              <w:rPr>
                <w:rFonts w:hint="eastAsia" w:hAnsi="宋体"/>
                <w:sz w:val="21"/>
                <w:lang w:val="en-US" w:eastAsia="zh-CN"/>
              </w:rPr>
              <w:t>差异</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7C01A17">
            <w:pPr>
              <w:jc w:val="center"/>
              <w:rPr>
                <w:rFonts w:hint="eastAsia" w:eastAsia="楷体_GB2312"/>
                <w:lang w:val="en-US" w:eastAsia="zh-CN"/>
              </w:rPr>
            </w:pPr>
            <w:r>
              <w:rPr>
                <w:rFonts w:hint="eastAsia" w:eastAsia="楷体_GB2312"/>
                <w:lang w:val="en-US" w:eastAsia="zh-CN"/>
              </w:rPr>
              <w:t xml:space="preserve">附录J </w:t>
            </w:r>
          </w:p>
          <w:p w14:paraId="3AC0BAFE">
            <w:pPr>
              <w:jc w:val="center"/>
              <w:rPr>
                <w:rFonts w:hint="eastAsia"/>
              </w:rPr>
            </w:pPr>
            <w:r>
              <w:rPr>
                <w:rFonts w:hint="eastAsia"/>
              </w:rPr>
              <w:t>表J.2</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0EED3E0">
            <w:pPr>
              <w:jc w:val="center"/>
              <w:rPr>
                <w:rFonts w:hint="eastAsia" w:eastAsia="楷体_GB2312"/>
                <w:lang w:val="en-US" w:eastAsia="zh-CN"/>
              </w:rPr>
            </w:pPr>
            <w:r>
              <w:rPr>
                <w:rFonts w:hint="eastAsia" w:eastAsia="楷体_GB2312"/>
                <w:lang w:val="en-US" w:eastAsia="zh-CN"/>
              </w:rPr>
              <w:t xml:space="preserve">附录J </w:t>
            </w:r>
          </w:p>
          <w:p w14:paraId="0D377603">
            <w:pPr>
              <w:jc w:val="center"/>
              <w:rPr>
                <w:rFonts w:hint="eastAsia"/>
              </w:rPr>
            </w:pPr>
            <w:r>
              <w:rPr>
                <w:rFonts w:hint="eastAsia"/>
              </w:rPr>
              <w:t>表J.2</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3A030B27">
            <w:pPr>
              <w:rPr>
                <w:rFonts w:hint="eastAsia"/>
              </w:rPr>
            </w:pPr>
            <w:r>
              <w:rPr>
                <w:rFonts w:hint="eastAsia"/>
              </w:rPr>
              <w:t>1、新增射频电磁场辐射抗扰度试验1.4GHz到6GHz的试验等级要求：3V/m</w:t>
            </w:r>
          </w:p>
          <w:p w14:paraId="3A514793">
            <w:pPr>
              <w:rPr>
                <w:rFonts w:hint="eastAsia"/>
              </w:rPr>
            </w:pPr>
            <w:r>
              <w:rPr>
                <w:rFonts w:hint="eastAsia"/>
              </w:rPr>
              <w:t>2、1.2/50 µs和8/20 µs浪涌抗扰度试验的试验等级有变化</w:t>
            </w:r>
          </w:p>
          <w:p w14:paraId="67F4AC9B">
            <w:pPr>
              <w:rPr>
                <w:rFonts w:hint="eastAsia"/>
              </w:rPr>
            </w:pPr>
            <w:r>
              <w:rPr>
                <w:rFonts w:hint="eastAsia"/>
              </w:rPr>
              <w:t>3、新标准将原电压暂降和短时中断试验分成了2个试验</w:t>
            </w:r>
          </w:p>
          <w:p w14:paraId="6EFA9448">
            <w:pPr>
              <w:rPr>
                <w:rFonts w:hint="eastAsia" w:ascii="Times New Roman" w:hAnsi="Times New Roman" w:eastAsia="宋体" w:cs="Times New Roman"/>
                <w:kern w:val="2"/>
                <w:sz w:val="21"/>
                <w:lang w:val="en-US" w:eastAsia="zh-CN" w:bidi="ar-SA"/>
              </w:rPr>
            </w:pPr>
            <w:r>
              <w:rPr>
                <w:rFonts w:hint="eastAsia"/>
              </w:rPr>
              <w:t>电压暂降抗扰度试验和短时中断抗扰度试验，且有了不同的试验要求</w:t>
            </w:r>
          </w:p>
        </w:tc>
      </w:tr>
      <w:tr w14:paraId="5D41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right w:val="single" w:color="auto" w:sz="4" w:space="0"/>
            </w:tcBorders>
            <w:noWrap w:val="0"/>
            <w:vAlign w:val="center"/>
          </w:tcPr>
          <w:p w14:paraId="4CC10732">
            <w:pPr>
              <w:adjustRightInd w:val="0"/>
              <w:snapToGrid w:val="0"/>
              <w:spacing w:line="276" w:lineRule="auto"/>
              <w:jc w:val="center"/>
              <w:rPr>
                <w:rFonts w:hint="eastAsia"/>
                <w:bCs/>
                <w:sz w:val="24"/>
                <w:szCs w:val="24"/>
              </w:rPr>
            </w:pPr>
          </w:p>
        </w:tc>
        <w:tc>
          <w:tcPr>
            <w:tcW w:w="1985" w:type="dxa"/>
            <w:vMerge w:val="continue"/>
            <w:tcBorders>
              <w:left w:val="single" w:color="auto" w:sz="4" w:space="0"/>
              <w:right w:val="single" w:color="auto" w:sz="4" w:space="0"/>
            </w:tcBorders>
            <w:noWrap w:val="0"/>
            <w:vAlign w:val="center"/>
          </w:tcPr>
          <w:p w14:paraId="02C29D22">
            <w:pPr>
              <w:adjustRightInd w:val="0"/>
              <w:snapToGrid w:val="0"/>
              <w:spacing w:line="276" w:lineRule="auto"/>
              <w:jc w:val="center"/>
              <w:rPr>
                <w:rFonts w:hint="eastAsia"/>
                <w:bCs/>
                <w:sz w:val="24"/>
                <w:szCs w:val="24"/>
                <w:lang w:val="en-US" w:eastAsia="zh-CN"/>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933FDAA">
            <w:pPr>
              <w:pStyle w:val="2"/>
              <w:snapToGrid w:val="0"/>
              <w:jc w:val="center"/>
              <w:rPr>
                <w:rFonts w:hint="default" w:hAnsi="宋体"/>
                <w:sz w:val="21"/>
                <w:lang w:val="en-US" w:eastAsia="zh-CN"/>
              </w:rPr>
            </w:pPr>
            <w:r>
              <w:rPr>
                <w:rFonts w:hint="eastAsia" w:hAnsi="宋体"/>
                <w:sz w:val="21"/>
                <w:lang w:val="en-US" w:eastAsia="zh-CN"/>
              </w:rPr>
              <w:t>差异</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A5B4CEA">
            <w:pPr>
              <w:jc w:val="center"/>
              <w:rPr>
                <w:rFonts w:hint="default" w:eastAsia="宋体"/>
                <w:lang w:val="en-US" w:eastAsia="zh-CN"/>
              </w:rPr>
            </w:pPr>
            <w:r>
              <w:rPr>
                <w:rFonts w:hint="eastAsia" w:eastAsia="楷体_GB2312"/>
                <w:lang w:val="en-US" w:eastAsia="zh-CN"/>
              </w:rPr>
              <w:t>附录J J.10.12.2</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DB4B150">
            <w:pPr>
              <w:jc w:val="center"/>
              <w:rPr>
                <w:rFonts w:hint="eastAsia"/>
              </w:rPr>
            </w:pPr>
            <w:r>
              <w:rPr>
                <w:rFonts w:hint="eastAsia" w:eastAsia="楷体_GB2312"/>
                <w:lang w:val="en-US" w:eastAsia="zh-CN"/>
              </w:rPr>
              <w:t>附录J J.10.12.3</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794F4884">
            <w:pPr>
              <w:rPr>
                <w:rFonts w:hint="default"/>
                <w:lang w:val="en-US"/>
              </w:rPr>
            </w:pPr>
            <w:r>
              <w:rPr>
                <w:rFonts w:hint="eastAsia" w:eastAsia="宋体"/>
                <w:lang w:val="en-US" w:eastAsia="zh-CN"/>
              </w:rPr>
              <w:t>发射试验对于辐射式发射试验增加了1-6G的频率段测试。</w:t>
            </w:r>
          </w:p>
        </w:tc>
      </w:tr>
      <w:tr w14:paraId="5BDE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left w:val="single" w:color="auto" w:sz="4" w:space="0"/>
              <w:bottom w:val="single" w:color="auto" w:sz="4" w:space="0"/>
              <w:right w:val="single" w:color="auto" w:sz="4" w:space="0"/>
            </w:tcBorders>
            <w:noWrap w:val="0"/>
            <w:vAlign w:val="center"/>
          </w:tcPr>
          <w:p w14:paraId="1723E9A0">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36</w:t>
            </w:r>
          </w:p>
        </w:tc>
        <w:tc>
          <w:tcPr>
            <w:tcW w:w="1985" w:type="dxa"/>
            <w:tcBorders>
              <w:left w:val="single" w:color="auto" w:sz="4" w:space="0"/>
              <w:bottom w:val="single" w:color="auto" w:sz="4" w:space="0"/>
              <w:right w:val="single" w:color="auto" w:sz="4" w:space="0"/>
            </w:tcBorders>
            <w:noWrap w:val="0"/>
            <w:vAlign w:val="center"/>
          </w:tcPr>
          <w:p w14:paraId="49C20C6F">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表702</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4EB0462">
            <w:pPr>
              <w:pStyle w:val="2"/>
              <w:snapToGrid w:val="0"/>
              <w:jc w:val="center"/>
              <w:rPr>
                <w:rFonts w:hint="eastAsia" w:hAnsi="宋体"/>
                <w:sz w:val="21"/>
                <w:lang w:val="en-US" w:eastAsia="zh-CN"/>
              </w:rPr>
            </w:pPr>
            <w:r>
              <w:rPr>
                <w:rFonts w:hint="eastAsia" w:hAnsi="宋体"/>
                <w:sz w:val="21"/>
                <w:lang w:val="en-US" w:eastAsia="zh-CN"/>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2E43ABC">
            <w:pPr>
              <w:jc w:val="center"/>
              <w:rPr>
                <w:rFonts w:hint="eastAsia" w:eastAsia="宋体"/>
                <w:szCs w:val="21"/>
                <w:lang w:val="en-US" w:eastAsia="zh-CN"/>
              </w:rPr>
            </w:pPr>
            <w:r>
              <w:rPr>
                <w:rFonts w:hint="eastAsia"/>
                <w:szCs w:val="21"/>
                <w:lang w:val="en-US" w:eastAsia="zh-CN"/>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FFF5CBF">
            <w:pPr>
              <w:jc w:val="center"/>
              <w:rPr>
                <w:rFonts w:hint="eastAsia"/>
                <w:bCs w:val="0"/>
                <w:sz w:val="21"/>
                <w:szCs w:val="20"/>
                <w:lang w:val="en-US" w:eastAsia="zh-CN"/>
              </w:rPr>
            </w:pPr>
            <w:r>
              <w:rPr>
                <w:rFonts w:hint="eastAsia"/>
                <w:bCs w:val="0"/>
                <w:sz w:val="21"/>
                <w:szCs w:val="20"/>
                <w:lang w:val="en-US" w:eastAsia="zh-CN"/>
              </w:rPr>
              <w:t>表702</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3EE97693">
            <w:pPr>
              <w:rPr>
                <w:rFonts w:hint="default" w:eastAsia="宋体"/>
                <w:lang w:val="en-US" w:eastAsia="zh-CN"/>
              </w:rPr>
            </w:pPr>
            <w:r>
              <w:rPr>
                <w:rFonts w:hint="eastAsia"/>
                <w:lang w:val="en-US" w:eastAsia="zh-CN"/>
              </w:rPr>
              <w:t>新增根据耐受力的强度进线机械试验的表格</w:t>
            </w:r>
          </w:p>
        </w:tc>
      </w:tr>
      <w:tr w14:paraId="2B30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left w:val="single" w:color="auto" w:sz="4" w:space="0"/>
              <w:right w:val="single" w:color="auto" w:sz="4" w:space="0"/>
            </w:tcBorders>
            <w:noWrap w:val="0"/>
            <w:vAlign w:val="center"/>
          </w:tcPr>
          <w:p w14:paraId="10AF49B5">
            <w:pPr>
              <w:adjustRightInd w:val="0"/>
              <w:snapToGrid w:val="0"/>
              <w:spacing w:line="276" w:lineRule="auto"/>
              <w:jc w:val="center"/>
              <w:rPr>
                <w:rFonts w:hint="default" w:eastAsia="宋体"/>
                <w:bCs/>
                <w:sz w:val="24"/>
                <w:szCs w:val="24"/>
                <w:lang w:val="en-US" w:eastAsia="zh-CN"/>
              </w:rPr>
            </w:pPr>
            <w:r>
              <w:rPr>
                <w:rFonts w:hint="eastAsia"/>
                <w:bCs/>
                <w:sz w:val="24"/>
                <w:szCs w:val="24"/>
                <w:lang w:val="en-US" w:eastAsia="zh-CN"/>
              </w:rPr>
              <w:t>37</w:t>
            </w:r>
          </w:p>
        </w:tc>
        <w:tc>
          <w:tcPr>
            <w:tcW w:w="1985" w:type="dxa"/>
            <w:tcBorders>
              <w:left w:val="single" w:color="auto" w:sz="4" w:space="0"/>
              <w:right w:val="single" w:color="auto" w:sz="4" w:space="0"/>
            </w:tcBorders>
            <w:noWrap w:val="0"/>
            <w:vAlign w:val="center"/>
          </w:tcPr>
          <w:p w14:paraId="7A659ACA">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附录CC</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4D2F642">
            <w:pPr>
              <w:pStyle w:val="2"/>
              <w:snapToGrid w:val="0"/>
              <w:jc w:val="center"/>
              <w:rPr>
                <w:rFonts w:hint="eastAsia" w:hAnsi="宋体"/>
                <w:sz w:val="21"/>
                <w:lang w:val="en-US" w:eastAsia="zh-CN"/>
              </w:rPr>
            </w:pPr>
            <w:r>
              <w:rPr>
                <w:rFonts w:hint="eastAsia" w:hAnsi="宋体"/>
                <w:sz w:val="21"/>
                <w:lang w:val="en-US" w:eastAsia="zh-CN"/>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7C99FC8">
            <w:pPr>
              <w:jc w:val="center"/>
              <w:rPr>
                <w:rFonts w:hint="eastAsia" w:eastAsia="楷体_GB2312"/>
                <w:lang w:val="en-US" w:eastAsia="zh-CN"/>
              </w:rPr>
            </w:pPr>
            <w:r>
              <w:rPr>
                <w:rFonts w:hint="eastAsia"/>
                <w:szCs w:val="21"/>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CB1D4E2">
            <w:pPr>
              <w:jc w:val="center"/>
              <w:rPr>
                <w:rFonts w:hint="default" w:eastAsia="楷体_GB2312"/>
                <w:lang w:val="en-US" w:eastAsia="zh-CN"/>
              </w:rPr>
            </w:pPr>
            <w:r>
              <w:rPr>
                <w:rFonts w:hint="eastAsia"/>
                <w:bCs w:val="0"/>
                <w:sz w:val="21"/>
                <w:szCs w:val="20"/>
                <w:lang w:val="en-US" w:eastAsia="zh-CN"/>
              </w:rPr>
              <w:t>附录CC</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210614AD">
            <w:pPr>
              <w:rPr>
                <w:rFonts w:hint="default" w:eastAsia="楷体_GB2312"/>
                <w:lang w:val="en-US" w:eastAsia="zh-CN"/>
              </w:rPr>
            </w:pPr>
            <w:r>
              <w:rPr>
                <w:rFonts w:hint="eastAsia" w:eastAsia="宋体"/>
                <w:lang w:val="en-US" w:eastAsia="zh-CN"/>
              </w:rPr>
              <w:t>增加了</w:t>
            </w:r>
            <w:r>
              <w:rPr>
                <w:rFonts w:hint="eastAsia"/>
                <w:lang w:val="en-US" w:eastAsia="zh-CN"/>
              </w:rPr>
              <w:t>单独开关器件的耐久性要求（规范性）。</w:t>
            </w:r>
          </w:p>
        </w:tc>
      </w:tr>
      <w:tr w14:paraId="5552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left w:val="single" w:color="auto" w:sz="4" w:space="0"/>
              <w:right w:val="single" w:color="auto" w:sz="4" w:space="0"/>
            </w:tcBorders>
            <w:noWrap w:val="0"/>
            <w:vAlign w:val="center"/>
          </w:tcPr>
          <w:p w14:paraId="65CB6639">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38</w:t>
            </w:r>
          </w:p>
        </w:tc>
        <w:tc>
          <w:tcPr>
            <w:tcW w:w="1985" w:type="dxa"/>
            <w:tcBorders>
              <w:left w:val="single" w:color="auto" w:sz="4" w:space="0"/>
              <w:right w:val="single" w:color="auto" w:sz="4" w:space="0"/>
            </w:tcBorders>
            <w:noWrap w:val="0"/>
            <w:vAlign w:val="center"/>
          </w:tcPr>
          <w:p w14:paraId="3A315ACD">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附录DD</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0E7364C">
            <w:pPr>
              <w:pStyle w:val="2"/>
              <w:snapToGrid w:val="0"/>
              <w:jc w:val="center"/>
              <w:rPr>
                <w:rFonts w:hint="eastAsia" w:ascii="宋体" w:hAnsi="宋体" w:eastAsia="宋体" w:cs="Courier New"/>
                <w:kern w:val="2"/>
                <w:sz w:val="21"/>
                <w:szCs w:val="21"/>
                <w:lang w:val="en-US" w:eastAsia="zh-CN" w:bidi="ar-SA"/>
              </w:rPr>
            </w:pPr>
            <w:r>
              <w:rPr>
                <w:rFonts w:hint="eastAsia" w:hAnsi="宋体"/>
                <w:sz w:val="21"/>
                <w:lang w:val="en-US" w:eastAsia="zh-CN"/>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4DD8478">
            <w:pPr>
              <w:jc w:val="center"/>
              <w:rPr>
                <w:rFonts w:hint="eastAsia" w:ascii="Times New Roman" w:hAnsi="Times New Roman" w:eastAsia="楷体_GB2312" w:cs="Times New Roman"/>
                <w:kern w:val="2"/>
                <w:sz w:val="21"/>
                <w:lang w:val="en-US" w:eastAsia="zh-CN" w:bidi="ar-SA"/>
              </w:rPr>
            </w:pPr>
            <w:r>
              <w:rPr>
                <w:rFonts w:hint="eastAsia"/>
                <w:szCs w:val="21"/>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C878348">
            <w:pPr>
              <w:jc w:val="center"/>
              <w:rPr>
                <w:rFonts w:hint="default" w:ascii="Times New Roman" w:hAnsi="Times New Roman" w:eastAsia="宋体" w:cs="Times New Roman"/>
                <w:kern w:val="2"/>
                <w:sz w:val="21"/>
                <w:lang w:val="en-US" w:eastAsia="zh-CN" w:bidi="ar-SA"/>
              </w:rPr>
            </w:pPr>
            <w:r>
              <w:rPr>
                <w:rFonts w:hint="eastAsia"/>
                <w:bCs w:val="0"/>
                <w:sz w:val="21"/>
                <w:szCs w:val="20"/>
                <w:lang w:val="en-US" w:eastAsia="zh-CN"/>
              </w:rPr>
              <w:t>附录</w:t>
            </w:r>
            <w:r>
              <w:rPr>
                <w:rFonts w:hint="eastAsia"/>
                <w:lang w:val="en-US" w:eastAsia="zh-CN"/>
              </w:rPr>
              <w:t>DD</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4BD8A988">
            <w:pPr>
              <w:rPr>
                <w:rFonts w:hint="default" w:ascii="Times New Roman" w:hAnsi="Times New Roman" w:eastAsia="楷体_GB2312" w:cs="Times New Roman"/>
                <w:kern w:val="2"/>
                <w:sz w:val="21"/>
                <w:lang w:val="en-US" w:eastAsia="zh-CN" w:bidi="ar-SA"/>
              </w:rPr>
            </w:pPr>
            <w:r>
              <w:rPr>
                <w:rFonts w:hint="eastAsia" w:eastAsia="宋体"/>
                <w:lang w:val="en-US" w:eastAsia="zh-CN"/>
              </w:rPr>
              <w:t>增加了</w:t>
            </w:r>
            <w:r>
              <w:rPr>
                <w:rFonts w:hint="eastAsia"/>
                <w:lang w:val="en-US" w:eastAsia="zh-CN"/>
              </w:rPr>
              <w:t>符合5.701.1的成套设备示例（资料性）。</w:t>
            </w:r>
          </w:p>
        </w:tc>
      </w:tr>
      <w:tr w14:paraId="746D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left w:val="single" w:color="auto" w:sz="4" w:space="0"/>
              <w:bottom w:val="single" w:color="auto" w:sz="4" w:space="0"/>
              <w:right w:val="single" w:color="auto" w:sz="4" w:space="0"/>
            </w:tcBorders>
            <w:noWrap w:val="0"/>
            <w:vAlign w:val="center"/>
          </w:tcPr>
          <w:p w14:paraId="0A3AAA51">
            <w:pPr>
              <w:adjustRightInd w:val="0"/>
              <w:snapToGrid w:val="0"/>
              <w:spacing w:line="276" w:lineRule="auto"/>
              <w:jc w:val="center"/>
              <w:rPr>
                <w:rFonts w:hint="default"/>
                <w:bCs/>
                <w:sz w:val="24"/>
                <w:szCs w:val="24"/>
                <w:lang w:val="en-US" w:eastAsia="zh-CN"/>
              </w:rPr>
            </w:pPr>
            <w:r>
              <w:rPr>
                <w:rFonts w:hint="eastAsia"/>
                <w:bCs/>
                <w:sz w:val="24"/>
                <w:szCs w:val="24"/>
                <w:lang w:val="en-US" w:eastAsia="zh-CN"/>
              </w:rPr>
              <w:t>39</w:t>
            </w:r>
          </w:p>
        </w:tc>
        <w:tc>
          <w:tcPr>
            <w:tcW w:w="1985" w:type="dxa"/>
            <w:tcBorders>
              <w:left w:val="single" w:color="auto" w:sz="4" w:space="0"/>
              <w:bottom w:val="single" w:color="auto" w:sz="4" w:space="0"/>
              <w:right w:val="single" w:color="auto" w:sz="4" w:space="0"/>
            </w:tcBorders>
            <w:noWrap w:val="0"/>
            <w:vAlign w:val="center"/>
          </w:tcPr>
          <w:p w14:paraId="30AAA050">
            <w:pPr>
              <w:adjustRightInd w:val="0"/>
              <w:snapToGrid w:val="0"/>
              <w:spacing w:line="276" w:lineRule="auto"/>
              <w:jc w:val="center"/>
              <w:rPr>
                <w:rFonts w:hint="default" w:ascii="Times New Roman" w:hAnsi="Times New Roman" w:eastAsia="宋体" w:cs="Times New Roman"/>
                <w:bCs/>
                <w:kern w:val="2"/>
                <w:sz w:val="24"/>
                <w:szCs w:val="24"/>
                <w:lang w:val="en-US" w:eastAsia="zh-CN" w:bidi="ar-SA"/>
              </w:rPr>
            </w:pPr>
            <w:r>
              <w:rPr>
                <w:rFonts w:hint="eastAsia"/>
                <w:bCs/>
                <w:sz w:val="24"/>
                <w:szCs w:val="24"/>
                <w:lang w:val="en-US" w:eastAsia="zh-CN"/>
              </w:rPr>
              <w:t>附录EE</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153BFF0">
            <w:pPr>
              <w:pStyle w:val="2"/>
              <w:snapToGrid w:val="0"/>
              <w:jc w:val="center"/>
              <w:rPr>
                <w:rFonts w:hint="eastAsia" w:ascii="宋体" w:hAnsi="宋体" w:eastAsia="宋体" w:cs="Courier New"/>
                <w:kern w:val="2"/>
                <w:sz w:val="21"/>
                <w:szCs w:val="21"/>
                <w:lang w:val="en-US" w:eastAsia="zh-CN" w:bidi="ar-SA"/>
              </w:rPr>
            </w:pPr>
            <w:r>
              <w:rPr>
                <w:rFonts w:hint="eastAsia" w:hAnsi="宋体"/>
                <w:sz w:val="21"/>
                <w:lang w:val="en-US" w:eastAsia="zh-CN"/>
              </w:rPr>
              <w:t>新增</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DD05CFF">
            <w:pPr>
              <w:jc w:val="center"/>
              <w:rPr>
                <w:rFonts w:hint="eastAsia" w:ascii="Times New Roman" w:hAnsi="Times New Roman" w:eastAsia="楷体_GB2312" w:cs="Times New Roman"/>
                <w:kern w:val="2"/>
                <w:sz w:val="21"/>
                <w:lang w:val="en-US" w:eastAsia="zh-CN" w:bidi="ar-SA"/>
              </w:rPr>
            </w:pPr>
            <w:r>
              <w:rPr>
                <w:rFonts w:hint="eastAsia"/>
                <w:szCs w:val="21"/>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3997D24">
            <w:pPr>
              <w:jc w:val="center"/>
              <w:rPr>
                <w:rFonts w:hint="default" w:ascii="Times New Roman" w:hAnsi="Times New Roman" w:eastAsia="宋体" w:cs="Times New Roman"/>
                <w:kern w:val="2"/>
                <w:sz w:val="21"/>
                <w:lang w:val="en-US" w:eastAsia="zh-CN" w:bidi="ar-SA"/>
              </w:rPr>
            </w:pPr>
            <w:r>
              <w:rPr>
                <w:rFonts w:hint="eastAsia"/>
                <w:bCs w:val="0"/>
                <w:sz w:val="21"/>
                <w:szCs w:val="20"/>
                <w:lang w:val="en-US" w:eastAsia="zh-CN"/>
              </w:rPr>
              <w:t>附录</w:t>
            </w:r>
            <w:r>
              <w:rPr>
                <w:rFonts w:hint="eastAsia"/>
                <w:lang w:val="en-US" w:eastAsia="zh-CN"/>
              </w:rPr>
              <w:t>EE</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713F4BC6">
            <w:pPr>
              <w:rPr>
                <w:rFonts w:hint="eastAsia" w:ascii="Times New Roman" w:hAnsi="Times New Roman" w:eastAsia="楷体_GB2312" w:cs="Times New Roman"/>
                <w:kern w:val="2"/>
                <w:sz w:val="21"/>
                <w:lang w:val="en-US" w:eastAsia="zh-CN" w:bidi="ar-SA"/>
              </w:rPr>
            </w:pPr>
            <w:r>
              <w:rPr>
                <w:rFonts w:hint="eastAsia" w:eastAsia="宋体"/>
                <w:lang w:val="en-US" w:eastAsia="zh-CN"/>
              </w:rPr>
              <w:t>增加了</w:t>
            </w:r>
            <w:r>
              <w:rPr>
                <w:rFonts w:hint="eastAsia"/>
                <w:lang w:val="en-US" w:eastAsia="zh-CN"/>
              </w:rPr>
              <w:t>耐角状物机械碰撞的验证（资料性）。</w:t>
            </w:r>
          </w:p>
        </w:tc>
      </w:tr>
    </w:tbl>
    <w:p w14:paraId="53B93D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pStyle w:val="7"/>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D47DE"/>
    <w:rsid w:val="11547D2F"/>
    <w:rsid w:val="16AE393A"/>
    <w:rsid w:val="17D35ACF"/>
    <w:rsid w:val="1DDA4206"/>
    <w:rsid w:val="1E3D3619"/>
    <w:rsid w:val="1F102AAF"/>
    <w:rsid w:val="219E11E1"/>
    <w:rsid w:val="232E2773"/>
    <w:rsid w:val="241439F7"/>
    <w:rsid w:val="26BA1FDE"/>
    <w:rsid w:val="29540353"/>
    <w:rsid w:val="29794C02"/>
    <w:rsid w:val="2C067C7D"/>
    <w:rsid w:val="2D292377"/>
    <w:rsid w:val="325476CB"/>
    <w:rsid w:val="33092F23"/>
    <w:rsid w:val="34854A15"/>
    <w:rsid w:val="3A5757B2"/>
    <w:rsid w:val="3D9045B5"/>
    <w:rsid w:val="3EDE6871"/>
    <w:rsid w:val="487E1B09"/>
    <w:rsid w:val="4C0E7176"/>
    <w:rsid w:val="4C653BF0"/>
    <w:rsid w:val="524667D6"/>
    <w:rsid w:val="55A079DA"/>
    <w:rsid w:val="57F70F6E"/>
    <w:rsid w:val="5B23627D"/>
    <w:rsid w:val="60411C15"/>
    <w:rsid w:val="60675A3C"/>
    <w:rsid w:val="611C1021"/>
    <w:rsid w:val="79FC2691"/>
    <w:rsid w:val="7FD0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 w:val="32"/>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
    <w:name w:val="字母编号列项（一级）"/>
    <w:qFormat/>
    <w:uiPriority w:val="0"/>
    <w:pPr>
      <w:numPr>
        <w:ilvl w:val="0"/>
        <w:numId w:val="1"/>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2626</Words>
  <Characters>3198</Characters>
  <Lines>0</Lines>
  <Paragraphs>0</Paragraphs>
  <TotalTime>1</TotalTime>
  <ScaleCrop>false</ScaleCrop>
  <LinksUpToDate>false</LinksUpToDate>
  <CharactersWithSpaces>3225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2023-04-03T02:10:00Z</dcterms:created>
  <dc:creator>zgy</dc:creator>
  <cp:lastModifiedBy>WT mark</cp:lastModifiedBy>
  <cp:lastPrinted>2023-08-14T01:33:00Z</cp:lastPrinted>
  <dcterms:modified xsi:type="dcterms:W3CDTF">2026-06-10T09:56:33Z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D2B1B84B75F444B2A39505984EB87220</vt:lpwstr>
  </property>
  <property fmtid="{D5CDD505-2E9C-101B-9397-08002B2CF9AE}" pid="4" name="KSOTemplateDocerSaveRecord">
    <vt:lpwstr>eyJoZGlkIjoiMDljYzUzMWQ4OWI0YzBkYjYzMDRhZTY5ZjZkYmFmYTgiLCJ1c2VySWQiOiI0MDc1Njg1MjAifQ==</vt:lpwstr>
  </property>
</Properties>
</file>