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428E6">
      <w:pPr>
        <w:ind w:left="0" w:leftChars="0" w:right="0" w:rightChars="0" w:firstLine="0" w:firstLineChars="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附件1</w:t>
      </w:r>
    </w:p>
    <w:p w14:paraId="7EAF8F57"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儿童用品（玩具和童车）GB/T 19865-2024新版标准</w:t>
      </w:r>
    </w:p>
    <w:p w14:paraId="6E731C1D"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3C证书转换实施方案</w:t>
      </w:r>
    </w:p>
    <w:p w14:paraId="6EC9542D">
      <w:pPr>
        <w:numPr>
          <w:ilvl w:val="0"/>
          <w:numId w:val="1"/>
        </w:num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产品范围</w:t>
      </w:r>
    </w:p>
    <w:p w14:paraId="2CE844DC"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电玩具，乘骑车辆玩具（带电产品），童车（带电产品）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(以下简称“产品”)</w:t>
      </w:r>
    </w:p>
    <w:p w14:paraId="7A49CD06">
      <w:pPr>
        <w:numPr>
          <w:ilvl w:val="0"/>
          <w:numId w:val="1"/>
        </w:num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证书转换的时限</w:t>
      </w:r>
    </w:p>
    <w:p w14:paraId="79B6E793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（一）新申请</w:t>
      </w:r>
    </w:p>
    <w:p w14:paraId="648EDEEB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初次提出3C认证的产品，自公告之日起至2026年7月31日，申请人可自愿选择按照新版标准或者旧版标准申请认证；自2026年8月1日起，应依据新版标准实施认证并出具新版标准认证证书。</w:t>
      </w:r>
    </w:p>
    <w:p w14:paraId="6DA9E9F1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（二）变更申请</w:t>
      </w:r>
    </w:p>
    <w:p w14:paraId="53B6F449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1、标准换版申请</w:t>
      </w:r>
    </w:p>
    <w:p w14:paraId="63E308E0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旧版标准认证证书持有人应于换版公告发布后，2026年8月1日后的第一次监督检查前，向CQC提交认证证书标准换版的申请、并接受实验室针对新、旧版标准差异试验项目（见附件）实施的检测，完成按新版标准的产品确认工作，换发新版标准认证证书。最迟应</w:t>
      </w:r>
      <w:r>
        <w:rPr>
          <w:rFonts w:hint="default"/>
          <w:sz w:val="28"/>
          <w:szCs w:val="28"/>
          <w:lang w:val="en-US" w:eastAsia="zh-CN"/>
        </w:rPr>
        <w:t>于</w:t>
      </w:r>
      <w:r>
        <w:rPr>
          <w:rFonts w:hint="eastAsia" w:ascii="Calibri" w:eastAsia="宋体"/>
          <w:sz w:val="28"/>
          <w:szCs w:val="28"/>
          <w:lang w:val="en-US" w:eastAsia="zh-CN"/>
        </w:rPr>
        <w:t>2026年8月1日后的第一次监督检查完成之前</w:t>
      </w:r>
      <w:r>
        <w:rPr>
          <w:rFonts w:hint="default"/>
          <w:sz w:val="28"/>
          <w:szCs w:val="28"/>
          <w:lang w:val="en-US" w:eastAsia="zh-CN"/>
        </w:rPr>
        <w:t>，</w:t>
      </w:r>
      <w:r>
        <w:rPr>
          <w:rFonts w:hint="eastAsia" w:ascii="Calibri" w:eastAsia="宋体"/>
          <w:sz w:val="28"/>
          <w:szCs w:val="28"/>
          <w:lang w:val="en-US" w:eastAsia="zh-CN"/>
        </w:rPr>
        <w:t>完成按新版标准的产品确认和证书换发，2026年8月1日后的第一次监督检查时，未</w:t>
      </w:r>
      <w:r>
        <w:rPr>
          <w:rFonts w:hint="eastAsia" w:ascii="Calibri" w:eastAsia="宋体"/>
          <w:sz w:val="28"/>
          <w:szCs w:val="28"/>
          <w:highlight w:val="none"/>
          <w:lang w:val="en-US" w:eastAsia="zh-CN"/>
        </w:rPr>
        <w:t>完成换版工作，工厂检查员开具不符合项，</w:t>
      </w:r>
      <w:r>
        <w:rPr>
          <w:rFonts w:hint="default"/>
          <w:sz w:val="28"/>
          <w:szCs w:val="28"/>
          <w:highlight w:val="none"/>
          <w:lang w:val="en-US" w:eastAsia="zh-CN"/>
        </w:rPr>
        <w:t>逾期未完成的将暂停证书，三个月内未完成证书恢复的，将撤销证</w:t>
      </w:r>
      <w:r>
        <w:rPr>
          <w:rFonts w:hint="eastAsia" w:ascii="Calibri" w:eastAsia="宋体"/>
          <w:sz w:val="28"/>
          <w:szCs w:val="28"/>
          <w:highlight w:val="none"/>
          <w:lang w:val="en-US" w:eastAsia="zh-CN"/>
        </w:rPr>
        <w:t>书。</w:t>
      </w:r>
    </w:p>
    <w:p w14:paraId="16440FB5"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型号变更申请</w:t>
      </w:r>
    </w:p>
    <w:p w14:paraId="02DA909D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自公告之日起至2026年7月31日，申请人可自愿选择按照新版标准或者旧版标准申请认证，自2026年8月1日起，应依据新版标准实施认证并出具新版标准认证证书。按照新版标准申请认证，应充分考虑型号之间差异和新旧标准差异。</w:t>
      </w:r>
    </w:p>
    <w:p w14:paraId="0CA5AAEB">
      <w:pPr>
        <w:numPr>
          <w:ilvl w:val="0"/>
          <w:numId w:val="2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 w:ascii="Calibri" w:eastAsia="宋体"/>
          <w:sz w:val="28"/>
          <w:szCs w:val="28"/>
          <w:highlight w:val="none"/>
          <w:lang w:val="en-US" w:eastAsia="zh-CN"/>
        </w:rPr>
        <w:t>其它变更申请</w:t>
      </w:r>
    </w:p>
    <w:p w14:paraId="6232C346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 w:ascii="Calibri" w:eastAsia="宋体"/>
          <w:sz w:val="28"/>
          <w:szCs w:val="28"/>
          <w:highlight w:val="none"/>
          <w:lang w:val="en-US" w:eastAsia="zh-CN"/>
        </w:rPr>
        <w:t>要求同二（一）要求。</w:t>
      </w:r>
    </w:p>
    <w:p w14:paraId="4939FB69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样品获取方式</w:t>
      </w:r>
    </w:p>
    <w:p w14:paraId="02DDBB03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（一）抽样</w:t>
      </w:r>
    </w:p>
    <w:p w14:paraId="266C2982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由检查员</w:t>
      </w:r>
      <w:r>
        <w:rPr>
          <w:rFonts w:hint="eastAsia" w:ascii="Calibri" w:eastAsia="宋体"/>
          <w:sz w:val="28"/>
          <w:szCs w:val="28"/>
          <w:highlight w:val="none"/>
          <w:lang w:val="en-US" w:eastAsia="zh-CN"/>
        </w:rPr>
        <w:t>按照监督的要求，</w:t>
      </w:r>
      <w:r>
        <w:rPr>
          <w:rFonts w:hint="eastAsia" w:ascii="Calibri" w:eastAsia="宋体"/>
          <w:sz w:val="28"/>
          <w:szCs w:val="28"/>
          <w:lang w:val="en-US" w:eastAsia="zh-CN"/>
        </w:rPr>
        <w:t>同时结合新旧标准的差异抽取样品，送指定实验室按照新标准要求进行测试。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监督抽样可提前单独安排</w:t>
      </w:r>
      <w:r>
        <w:rPr>
          <w:rFonts w:hint="eastAsia" w:ascii="Calibri" w:eastAsia="宋体"/>
          <w:sz w:val="28"/>
          <w:szCs w:val="28"/>
          <w:lang w:val="en-US" w:eastAsia="zh-CN"/>
        </w:rPr>
        <w:t>。</w:t>
      </w:r>
    </w:p>
    <w:p w14:paraId="34A97000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抽样原则除满足正常监督抽样的要求外，还要同时满足以下要求：</w:t>
      </w:r>
    </w:p>
    <w:p w14:paraId="76C1C19E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优先抽取以下产品：带有玩具遥控器的产品，可以产生电磁场的产品，USB 端口供电的产品，使用液体的产品，包含小部件电池或带电池的小部件的产品，可连接到其它设备的产品，带有电池充电器的产品，实验型电玩具。</w:t>
      </w:r>
    </w:p>
    <w:p w14:paraId="04FAA0F5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（二）送样</w:t>
      </w:r>
    </w:p>
    <w:p w14:paraId="36F3AE71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 xml:space="preserve">    每张证书选取一个有代表性的主检型号送样，具体型号由受理工程师指定，并送指定实验室进行差异测试。型号选取参照以下原则执行：</w:t>
      </w:r>
    </w:p>
    <w:p w14:paraId="4DF4D31C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优先抽取以下产品：带有玩具遥控器的产品，可以产生电磁场的产品，USB 端口供电的产品，使用液体的产品，包含小部件电池或带电池的小部件的产品，可连接到其它设备的产品，带有电池充电器的产品，实验型电玩具。</w:t>
      </w:r>
    </w:p>
    <w:p w14:paraId="698C3360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其它差异型号情况：依据新旧标准重要差异，经受理工程师判定需要做差异测试的型号。</w:t>
      </w:r>
    </w:p>
    <w:p w14:paraId="5C5E45CE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四、申请方式及流程</w:t>
      </w:r>
    </w:p>
    <w:p w14:paraId="0CBFAC36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（一）申请方式</w:t>
      </w:r>
    </w:p>
    <w:p w14:paraId="21D33D1A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1、独立申请</w:t>
      </w:r>
    </w:p>
    <w:p w14:paraId="6FE2BC76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 xml:space="preserve">    独立申请是委托人单独进行申请转换证书一种方式。此申请方式在换版公告正式发布后即可提出申请，在样品获取方式上选择企业送样，需做新旧标准差异测试（具体要求详见：三、样品获取方式）。</w:t>
      </w:r>
    </w:p>
    <w:p w14:paraId="67E6B313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2、结合监督申请</w:t>
      </w:r>
    </w:p>
    <w:p w14:paraId="531A0F76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结合监督申请是申请人证书转换结合监督检查完成的一种方式。</w:t>
      </w:r>
      <w:r>
        <w:rPr>
          <w:rFonts w:hint="eastAsia" w:ascii="Calibri" w:eastAsia="宋体"/>
          <w:sz w:val="28"/>
          <w:szCs w:val="28"/>
          <w:highlight w:val="none"/>
          <w:lang w:val="en-US" w:eastAsia="zh-CN"/>
        </w:rPr>
        <w:t>此申请方式需委托人提出申请，</w:t>
      </w:r>
      <w:r>
        <w:rPr>
          <w:rFonts w:hint="eastAsia" w:ascii="Calibri" w:eastAsia="宋体"/>
          <w:sz w:val="28"/>
          <w:szCs w:val="28"/>
          <w:lang w:val="en-US" w:eastAsia="zh-CN"/>
        </w:rPr>
        <w:t>由检查员</w:t>
      </w:r>
      <w:r>
        <w:rPr>
          <w:rFonts w:hint="eastAsia" w:ascii="Calibri" w:eastAsia="宋体"/>
          <w:sz w:val="28"/>
          <w:szCs w:val="28"/>
          <w:highlight w:val="none"/>
          <w:lang w:val="en-US" w:eastAsia="zh-CN"/>
        </w:rPr>
        <w:t>按照监督的要求，</w:t>
      </w:r>
      <w:r>
        <w:rPr>
          <w:rFonts w:hint="eastAsia" w:ascii="Calibri" w:eastAsia="宋体"/>
          <w:sz w:val="28"/>
          <w:szCs w:val="28"/>
          <w:lang w:val="en-US" w:eastAsia="zh-CN"/>
        </w:rPr>
        <w:t>同时结合新旧标准的差异抽取样品（具体要求详见：三、样品获取方式）</w:t>
      </w:r>
    </w:p>
    <w:p w14:paraId="414C58A7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 w:ascii="Calibri" w:eastAsia="宋体"/>
          <w:sz w:val="28"/>
          <w:szCs w:val="28"/>
          <w:lang w:val="en-US" w:eastAsia="zh-CN"/>
        </w:rPr>
        <w:t>（二）申请</w:t>
      </w:r>
      <w:r>
        <w:rPr>
          <w:rFonts w:hint="eastAsia"/>
          <w:sz w:val="28"/>
          <w:szCs w:val="28"/>
          <w:lang w:val="en-US" w:eastAsia="zh-CN"/>
        </w:rPr>
        <w:t>流程关键点</w:t>
      </w:r>
    </w:p>
    <w:p w14:paraId="4D4D44F6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 w:ascii="Calibri" w:eastAsia="宋体"/>
          <w:sz w:val="28"/>
          <w:szCs w:val="28"/>
          <w:lang w:val="en-US" w:eastAsia="zh-CN"/>
        </w:rPr>
        <w:t>在申请书中“</w:t>
      </w:r>
      <w:r>
        <w:rPr>
          <w:rFonts w:hint="default"/>
          <w:sz w:val="28"/>
          <w:szCs w:val="28"/>
          <w:lang w:val="en-US" w:eastAsia="zh-CN"/>
        </w:rPr>
        <w:t>备注/其它需要说明的情</w:t>
      </w:r>
      <w:bookmarkStart w:id="0" w:name="_GoBack"/>
      <w:bookmarkEnd w:id="0"/>
      <w:r>
        <w:rPr>
          <w:rFonts w:hint="default"/>
          <w:sz w:val="28"/>
          <w:szCs w:val="28"/>
          <w:lang w:val="en-US" w:eastAsia="zh-CN"/>
        </w:rPr>
        <w:t>况</w:t>
      </w:r>
      <w:r>
        <w:rPr>
          <w:rFonts w:hint="eastAsia" w:ascii="Calibri" w:eastAsia="宋体"/>
          <w:sz w:val="28"/>
          <w:szCs w:val="28"/>
          <w:lang w:val="en-US" w:eastAsia="zh-CN"/>
        </w:rPr>
        <w:t>”处，请备注：“独立申请”或“结合监督申请”，如选择“结合监督申请”，请同时备注是否需要“单独安排抽样任务”；</w:t>
      </w:r>
    </w:p>
    <w:p w14:paraId="062D3AD7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 w:ascii="Calibri" w:eastAsia="宋体"/>
          <w:sz w:val="28"/>
          <w:szCs w:val="28"/>
          <w:lang w:val="en-US" w:eastAsia="zh-CN"/>
        </w:rPr>
        <w:t>填写认证申请附加信息，请选择：产品认证所依据的国家标准、技术规则或者认证实施细则发生了变化。填写变更项目内容，变更项目：标准换版，变更前：GB 19865-2005，变更后：GB/T 19865-2024；</w:t>
      </w:r>
    </w:p>
    <w:p w14:paraId="0EBAB3F9">
      <w:pPr>
        <w:numPr>
          <w:ilvl w:val="0"/>
          <w:numId w:val="0"/>
        </w:num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 w:ascii="Calibri" w:eastAsia="宋体"/>
          <w:sz w:val="28"/>
          <w:szCs w:val="28"/>
          <w:lang w:val="en-US" w:eastAsia="zh-CN"/>
        </w:rPr>
        <w:t>上传电子资料包括：产品</w:t>
      </w:r>
      <w:r>
        <w:rPr>
          <w:rFonts w:hint="eastAsia"/>
          <w:sz w:val="28"/>
          <w:szCs w:val="28"/>
          <w:lang w:val="en-US" w:eastAsia="zh-CN"/>
        </w:rPr>
        <w:t>声明</w:t>
      </w:r>
      <w:r>
        <w:rPr>
          <w:rFonts w:hint="eastAsia" w:ascii="Calibri" w:eastAsia="宋体"/>
          <w:sz w:val="28"/>
          <w:szCs w:val="28"/>
          <w:lang w:val="en-US" w:eastAsia="zh-CN"/>
        </w:rPr>
        <w:t>，营业执照，新标准监督检测报告（如有）等</w:t>
      </w:r>
      <w:r>
        <w:rPr>
          <w:rFonts w:hint="eastAsia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singleLevel"/>
    <w:tmpl w:val="0000001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3634A4B0"/>
    <w:multiLevelType w:val="singleLevel"/>
    <w:tmpl w:val="3634A4B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8723D"/>
    <w:rsid w:val="430E08B3"/>
    <w:rsid w:val="5E311551"/>
    <w:rsid w:val="773A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2332</Words>
  <Characters>2434</Characters>
  <Lines>0</Lines>
  <Paragraphs>0</Paragraphs>
  <TotalTime>2</TotalTime>
  <ScaleCrop>false</ScaleCrop>
  <LinksUpToDate>false</LinksUpToDate>
  <CharactersWithSpaces>2458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2025-10-30T07:42:00Z</dcterms:created>
  <dc:creator>86182</dc:creator>
  <cp:lastModifiedBy>张海涛</cp:lastModifiedBy>
  <dcterms:modified xsi:type="dcterms:W3CDTF">2025-11-18T12:50:04Z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eyJoZGlkIjoiNjc2MWQ5ZWZkMTM0N2JlM2Q1MjM2ZDg3ZGIzODIxNDQiLCJ1c2VySWQiOiI3NDM1MjQ5NzcifQ==</vt:lpwstr>
  </property>
  <property fmtid="{D5CDD505-2E9C-101B-9397-08002B2CF9AE}" pid="4" name="ICV">
    <vt:lpwstr>84AC6FB8E4544D9C950600B9BB963E8A_12</vt:lpwstr>
  </property>
</Properties>
</file>